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039" w:rsidRDefault="00685138">
      <w:pPr>
        <w:spacing w:after="411" w:line="526" w:lineRule="exact"/>
        <w:textAlignment w:val="baseline"/>
        <w:rPr>
          <w:rFonts w:eastAsia="Times New Roman"/>
          <w:b/>
          <w:color w:val="000000"/>
          <w:spacing w:val="-1"/>
          <w:sz w:val="46"/>
        </w:rPr>
      </w:pPr>
      <w:bookmarkStart w:id="0" w:name="_GoBack"/>
      <w:r>
        <w:rPr>
          <w:rFonts w:eastAsia="Times New Roman"/>
          <w:b/>
          <w:color w:val="000000"/>
          <w:spacing w:val="-1"/>
          <w:sz w:val="46"/>
        </w:rPr>
        <w:t>Criminal Procedure Act, 1993</w:t>
      </w:r>
    </w:p>
    <w:bookmarkEnd w:id="0"/>
    <w:p w:rsidR="00C70039" w:rsidRDefault="00685138">
      <w:pPr>
        <w:spacing w:after="217"/>
        <w:ind w:left="5640" w:right="4361"/>
        <w:textAlignment w:val="baseline"/>
      </w:pPr>
      <w:r>
        <w:rPr>
          <w:noProof/>
          <w:lang w:val="en-GB" w:eastAsia="en-GB"/>
        </w:rPr>
        <w:drawing>
          <wp:inline distT="0" distB="0" distL="0" distR="0">
            <wp:extent cx="316865" cy="53340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316865" cy="533400"/>
                    </a:xfrm>
                    <a:prstGeom prst="rect">
                      <a:avLst/>
                    </a:prstGeom>
                  </pic:spPr>
                </pic:pic>
              </a:graphicData>
            </a:graphic>
          </wp:inline>
        </w:drawing>
      </w:r>
    </w:p>
    <w:p w:rsidR="00C70039" w:rsidRDefault="0048684B">
      <w:pPr>
        <w:spacing w:before="289" w:after="239" w:line="277" w:lineRule="exact"/>
        <w:ind w:left="4968"/>
        <w:textAlignment w:val="baseline"/>
        <w:rPr>
          <w:rFonts w:eastAsia="Times New Roman"/>
          <w:i/>
          <w:color w:val="000000"/>
        </w:rPr>
      </w:pPr>
      <w:r>
        <w:pict>
          <v:line id="_x0000_s1036" style="position:absolute;left:0;text-align:left;z-index:251652608;mso-position-horizontal-relative:page;mso-position-vertical-relative:page" from="100.8pt,165.1pt" to="561.3pt,165.1pt" strokecolor="#999" strokeweight="1.7pt">
            <v:stroke linestyle="thinThin"/>
            <w10:wrap anchorx="page" anchory="page"/>
          </v:line>
        </w:pict>
      </w:r>
      <w:r w:rsidR="00685138">
        <w:rPr>
          <w:rFonts w:eastAsia="Times New Roman"/>
          <w:i/>
          <w:color w:val="000000"/>
        </w:rPr>
        <w:t xml:space="preserve">Number </w:t>
      </w:r>
      <w:r w:rsidR="00685138">
        <w:rPr>
          <w:rFonts w:eastAsia="Times New Roman"/>
          <w:color w:val="000000"/>
          <w:sz w:val="23"/>
        </w:rPr>
        <w:t xml:space="preserve">40 </w:t>
      </w:r>
      <w:r w:rsidR="00685138">
        <w:rPr>
          <w:rFonts w:eastAsia="Times New Roman"/>
          <w:i/>
          <w:color w:val="000000"/>
        </w:rPr>
        <w:t xml:space="preserve">of </w:t>
      </w:r>
      <w:r w:rsidR="00685138">
        <w:rPr>
          <w:rFonts w:eastAsia="Times New Roman"/>
          <w:color w:val="000000"/>
          <w:sz w:val="23"/>
        </w:rPr>
        <w:t>1993</w:t>
      </w:r>
    </w:p>
    <w:p w:rsidR="00C70039" w:rsidRDefault="0048684B">
      <w:pPr>
        <w:spacing w:before="311" w:after="254" w:line="264" w:lineRule="exact"/>
        <w:ind w:left="4032"/>
        <w:textAlignment w:val="baseline"/>
        <w:rPr>
          <w:rFonts w:eastAsia="Times New Roman"/>
          <w:b/>
          <w:color w:val="000000"/>
          <w:spacing w:val="-1"/>
        </w:rPr>
      </w:pPr>
      <w:r>
        <w:pict>
          <v:line id="_x0000_s1035" style="position:absolute;left:0;text-align:left;z-index:251653632;mso-position-horizontal-relative:page;mso-position-vertical-relative:page" from="100.8pt,205.9pt" to="561.3pt,205.9pt" strokecolor="#999" strokeweight="2.15pt">
            <v:stroke linestyle="thinThin"/>
            <w10:wrap anchorx="page" anchory="page"/>
          </v:line>
        </w:pict>
      </w:r>
      <w:r w:rsidR="00685138">
        <w:rPr>
          <w:rFonts w:eastAsia="Times New Roman"/>
          <w:b/>
          <w:color w:val="000000"/>
          <w:spacing w:val="-1"/>
        </w:rPr>
        <w:t>CRIMINAL PROCEDURE ACT, 1993</w:t>
      </w:r>
    </w:p>
    <w:p w:rsidR="00C70039" w:rsidRDefault="0048684B">
      <w:pPr>
        <w:spacing w:before="399" w:line="269" w:lineRule="exact"/>
        <w:ind w:left="4320"/>
        <w:textAlignment w:val="baseline"/>
        <w:rPr>
          <w:rFonts w:eastAsia="Times New Roman"/>
          <w:color w:val="000000"/>
          <w:spacing w:val="-5"/>
          <w:sz w:val="23"/>
        </w:rPr>
      </w:pPr>
      <w:r>
        <w:pict>
          <v:line id="_x0000_s1034" style="position:absolute;left:0;text-align:left;z-index:251654656;mso-position-horizontal-relative:page;mso-position-vertical-relative:page" from="100.8pt,247.7pt" to="561.3pt,247.7pt" strokecolor="#999" strokeweight="1.7pt">
            <v:stroke linestyle="thinThin"/>
            <w10:wrap anchorx="page" anchory="page"/>
          </v:line>
        </w:pict>
      </w:r>
      <w:r w:rsidR="00685138">
        <w:rPr>
          <w:rFonts w:eastAsia="Times New Roman"/>
          <w:color w:val="000000"/>
          <w:spacing w:val="-5"/>
          <w:sz w:val="23"/>
        </w:rPr>
        <w:t>ARRANGEMENT OF SECTIONS</w:t>
      </w:r>
    </w:p>
    <w:p w:rsidR="00C70039" w:rsidRDefault="00685138">
      <w:pPr>
        <w:spacing w:before="403" w:line="269" w:lineRule="exact"/>
        <w:ind w:left="2448"/>
        <w:textAlignment w:val="baseline"/>
        <w:rPr>
          <w:rFonts w:eastAsia="Times New Roman"/>
          <w:color w:val="000000"/>
          <w:spacing w:val="-3"/>
          <w:sz w:val="23"/>
        </w:rPr>
      </w:pPr>
      <w:r>
        <w:rPr>
          <w:rFonts w:eastAsia="Times New Roman"/>
          <w:color w:val="000000"/>
          <w:spacing w:val="-3"/>
          <w:sz w:val="23"/>
        </w:rPr>
        <w:t>Section</w:t>
      </w:r>
    </w:p>
    <w:p w:rsidR="00C70039" w:rsidRDefault="00685138">
      <w:pPr>
        <w:numPr>
          <w:ilvl w:val="0"/>
          <w:numId w:val="1"/>
        </w:numPr>
        <w:tabs>
          <w:tab w:val="clear" w:pos="576"/>
          <w:tab w:val="left" w:pos="3312"/>
        </w:tabs>
        <w:spacing w:before="499" w:line="273" w:lineRule="exact"/>
        <w:ind w:left="2736"/>
        <w:textAlignment w:val="baseline"/>
        <w:rPr>
          <w:rFonts w:eastAsia="Times New Roman"/>
          <w:color w:val="0000ED"/>
          <w:spacing w:val="-11"/>
          <w:sz w:val="23"/>
          <w:u w:val="single"/>
        </w:rPr>
      </w:pPr>
      <w:r>
        <w:rPr>
          <w:rFonts w:eastAsia="Times New Roman"/>
          <w:color w:val="0000ED"/>
          <w:spacing w:val="-11"/>
          <w:sz w:val="23"/>
          <w:u w:val="single"/>
        </w:rPr>
        <w:t xml:space="preserve">Interpretation. </w:t>
      </w:r>
    </w:p>
    <w:p w:rsidR="00C70039" w:rsidRDefault="00685138">
      <w:pPr>
        <w:numPr>
          <w:ilvl w:val="0"/>
          <w:numId w:val="1"/>
        </w:numPr>
        <w:tabs>
          <w:tab w:val="clear" w:pos="576"/>
          <w:tab w:val="left" w:pos="3312"/>
        </w:tabs>
        <w:spacing w:before="385" w:line="273" w:lineRule="exact"/>
        <w:ind w:left="2736"/>
        <w:textAlignment w:val="baseline"/>
        <w:rPr>
          <w:rFonts w:eastAsia="Times New Roman"/>
          <w:color w:val="0000ED"/>
          <w:spacing w:val="-5"/>
          <w:sz w:val="23"/>
          <w:u w:val="single"/>
        </w:rPr>
      </w:pPr>
      <w:r>
        <w:rPr>
          <w:rFonts w:eastAsia="Times New Roman"/>
          <w:color w:val="0000ED"/>
          <w:spacing w:val="-5"/>
          <w:sz w:val="23"/>
          <w:u w:val="single"/>
        </w:rPr>
        <w:t>Review by Court of Criminal Appeal of alleged miscarriage of justice or</w:t>
      </w:r>
    </w:p>
    <w:p w:rsidR="00C70039" w:rsidRDefault="00685138">
      <w:pPr>
        <w:spacing w:line="273" w:lineRule="exact"/>
        <w:ind w:left="3672"/>
        <w:textAlignment w:val="baseline"/>
        <w:rPr>
          <w:rFonts w:eastAsia="Times New Roman"/>
          <w:color w:val="0000ED"/>
          <w:sz w:val="23"/>
          <w:u w:val="single"/>
        </w:rPr>
      </w:pPr>
      <w:proofErr w:type="gramStart"/>
      <w:r>
        <w:rPr>
          <w:rFonts w:eastAsia="Times New Roman"/>
          <w:color w:val="0000ED"/>
          <w:sz w:val="23"/>
          <w:u w:val="single"/>
        </w:rPr>
        <w:t>excessive</w:t>
      </w:r>
      <w:proofErr w:type="gramEnd"/>
      <w:r>
        <w:rPr>
          <w:rFonts w:eastAsia="Times New Roman"/>
          <w:color w:val="0000ED"/>
          <w:sz w:val="23"/>
          <w:u w:val="single"/>
        </w:rPr>
        <w:t xml:space="preserve"> sentence. </w:t>
      </w:r>
    </w:p>
    <w:p w:rsidR="00C70039" w:rsidRDefault="00685138">
      <w:pPr>
        <w:numPr>
          <w:ilvl w:val="0"/>
          <w:numId w:val="1"/>
        </w:numPr>
        <w:tabs>
          <w:tab w:val="clear" w:pos="576"/>
          <w:tab w:val="left" w:pos="3312"/>
        </w:tabs>
        <w:spacing w:before="385" w:line="273" w:lineRule="exact"/>
        <w:ind w:left="2736"/>
        <w:textAlignment w:val="baseline"/>
        <w:rPr>
          <w:rFonts w:eastAsia="Times New Roman"/>
          <w:color w:val="0000ED"/>
          <w:spacing w:val="-5"/>
          <w:sz w:val="23"/>
          <w:u w:val="single"/>
        </w:rPr>
      </w:pPr>
      <w:r>
        <w:rPr>
          <w:rFonts w:eastAsia="Times New Roman"/>
          <w:color w:val="0000ED"/>
          <w:spacing w:val="-5"/>
          <w:sz w:val="23"/>
          <w:u w:val="single"/>
        </w:rPr>
        <w:t xml:space="preserve">Jurisdiction of Court of Criminal Appeal in relation to appeals. </w:t>
      </w:r>
    </w:p>
    <w:p w:rsidR="00C70039" w:rsidRDefault="00685138">
      <w:pPr>
        <w:numPr>
          <w:ilvl w:val="0"/>
          <w:numId w:val="1"/>
        </w:numPr>
        <w:tabs>
          <w:tab w:val="clear" w:pos="576"/>
          <w:tab w:val="left" w:pos="3312"/>
        </w:tabs>
        <w:spacing w:before="380" w:line="273" w:lineRule="exact"/>
        <w:ind w:left="2736"/>
        <w:textAlignment w:val="baseline"/>
        <w:rPr>
          <w:rFonts w:eastAsia="Times New Roman"/>
          <w:color w:val="0000ED"/>
          <w:spacing w:val="-18"/>
          <w:sz w:val="23"/>
          <w:u w:val="single"/>
        </w:rPr>
      </w:pPr>
      <w:r>
        <w:rPr>
          <w:rFonts w:eastAsia="Times New Roman"/>
          <w:color w:val="0000ED"/>
          <w:spacing w:val="-18"/>
          <w:sz w:val="23"/>
          <w:u w:val="single"/>
        </w:rPr>
        <w:t xml:space="preserve">Re-trial. </w:t>
      </w:r>
    </w:p>
    <w:p w:rsidR="00C70039" w:rsidRDefault="00685138">
      <w:pPr>
        <w:numPr>
          <w:ilvl w:val="0"/>
          <w:numId w:val="1"/>
        </w:numPr>
        <w:tabs>
          <w:tab w:val="clear" w:pos="576"/>
          <w:tab w:val="left" w:pos="3312"/>
        </w:tabs>
        <w:spacing w:before="384" w:line="273" w:lineRule="exact"/>
        <w:ind w:left="2736"/>
        <w:textAlignment w:val="baseline"/>
        <w:rPr>
          <w:rFonts w:eastAsia="Times New Roman"/>
          <w:color w:val="0000ED"/>
          <w:spacing w:val="-9"/>
          <w:sz w:val="23"/>
          <w:u w:val="single"/>
        </w:rPr>
      </w:pPr>
      <w:r>
        <w:rPr>
          <w:rFonts w:eastAsia="Times New Roman"/>
          <w:color w:val="0000ED"/>
          <w:spacing w:val="-9"/>
          <w:sz w:val="23"/>
          <w:u w:val="single"/>
        </w:rPr>
        <w:t xml:space="preserve">Summary determination. </w:t>
      </w:r>
    </w:p>
    <w:p w:rsidR="00C70039" w:rsidRDefault="00685138">
      <w:pPr>
        <w:numPr>
          <w:ilvl w:val="0"/>
          <w:numId w:val="1"/>
        </w:numPr>
        <w:tabs>
          <w:tab w:val="clear" w:pos="576"/>
          <w:tab w:val="left" w:pos="3312"/>
        </w:tabs>
        <w:spacing w:before="385" w:line="273" w:lineRule="exact"/>
        <w:ind w:left="2736"/>
        <w:textAlignment w:val="baseline"/>
        <w:rPr>
          <w:rFonts w:eastAsia="Times New Roman"/>
          <w:color w:val="0000ED"/>
          <w:spacing w:val="-7"/>
          <w:sz w:val="23"/>
          <w:u w:val="single"/>
        </w:rPr>
      </w:pPr>
      <w:r>
        <w:rPr>
          <w:rFonts w:eastAsia="Times New Roman"/>
          <w:color w:val="0000ED"/>
          <w:spacing w:val="-7"/>
          <w:sz w:val="23"/>
          <w:u w:val="single"/>
        </w:rPr>
        <w:t xml:space="preserve">Application to Courts-Martial Appeal Court. </w:t>
      </w:r>
    </w:p>
    <w:p w:rsidR="00C70039" w:rsidRDefault="00685138">
      <w:pPr>
        <w:numPr>
          <w:ilvl w:val="0"/>
          <w:numId w:val="1"/>
        </w:numPr>
        <w:tabs>
          <w:tab w:val="clear" w:pos="576"/>
          <w:tab w:val="left" w:pos="3312"/>
        </w:tabs>
        <w:spacing w:before="384" w:line="273" w:lineRule="exact"/>
        <w:ind w:left="2736"/>
        <w:textAlignment w:val="baseline"/>
        <w:rPr>
          <w:rFonts w:eastAsia="Times New Roman"/>
          <w:color w:val="0000ED"/>
          <w:spacing w:val="-6"/>
          <w:sz w:val="23"/>
          <w:u w:val="single"/>
        </w:rPr>
      </w:pPr>
      <w:r>
        <w:rPr>
          <w:rFonts w:eastAsia="Times New Roman"/>
          <w:color w:val="0000ED"/>
          <w:spacing w:val="-6"/>
          <w:sz w:val="23"/>
          <w:u w:val="single"/>
        </w:rPr>
        <w:t xml:space="preserve">Petition for grant of pardon. </w:t>
      </w:r>
    </w:p>
    <w:p w:rsidR="00C70039" w:rsidRDefault="00685138">
      <w:pPr>
        <w:numPr>
          <w:ilvl w:val="0"/>
          <w:numId w:val="1"/>
        </w:numPr>
        <w:tabs>
          <w:tab w:val="clear" w:pos="576"/>
          <w:tab w:val="left" w:pos="3312"/>
        </w:tabs>
        <w:spacing w:before="385" w:line="273" w:lineRule="exact"/>
        <w:ind w:left="2736"/>
        <w:textAlignment w:val="baseline"/>
        <w:rPr>
          <w:rFonts w:eastAsia="Times New Roman"/>
          <w:color w:val="0000ED"/>
          <w:spacing w:val="-5"/>
          <w:sz w:val="23"/>
          <w:u w:val="single"/>
        </w:rPr>
      </w:pPr>
      <w:r>
        <w:rPr>
          <w:rFonts w:eastAsia="Times New Roman"/>
          <w:color w:val="0000ED"/>
          <w:spacing w:val="-5"/>
          <w:sz w:val="23"/>
          <w:u w:val="single"/>
        </w:rPr>
        <w:t xml:space="preserve">Committee to inquire into alleged miscarriages of justice. </w:t>
      </w:r>
    </w:p>
    <w:p w:rsidR="00C70039" w:rsidRDefault="00685138">
      <w:pPr>
        <w:numPr>
          <w:ilvl w:val="0"/>
          <w:numId w:val="1"/>
        </w:numPr>
        <w:tabs>
          <w:tab w:val="clear" w:pos="576"/>
          <w:tab w:val="left" w:pos="3312"/>
        </w:tabs>
        <w:spacing w:before="380" w:line="273" w:lineRule="exact"/>
        <w:ind w:left="2736"/>
        <w:textAlignment w:val="baseline"/>
        <w:rPr>
          <w:rFonts w:eastAsia="Times New Roman"/>
          <w:color w:val="0000ED"/>
          <w:spacing w:val="-5"/>
          <w:sz w:val="23"/>
          <w:u w:val="single"/>
        </w:rPr>
      </w:pPr>
      <w:r>
        <w:rPr>
          <w:rFonts w:eastAsia="Times New Roman"/>
          <w:color w:val="0000ED"/>
          <w:spacing w:val="-5"/>
          <w:sz w:val="23"/>
          <w:u w:val="single"/>
        </w:rPr>
        <w:t xml:space="preserve">Compensation for miscarriage of justice. </w:t>
      </w:r>
    </w:p>
    <w:p w:rsidR="00C70039" w:rsidRDefault="00685138">
      <w:pPr>
        <w:numPr>
          <w:ilvl w:val="0"/>
          <w:numId w:val="1"/>
        </w:numPr>
        <w:tabs>
          <w:tab w:val="clear" w:pos="576"/>
          <w:tab w:val="left" w:pos="3312"/>
        </w:tabs>
        <w:spacing w:before="384" w:line="273" w:lineRule="exact"/>
        <w:ind w:left="2736"/>
        <w:textAlignment w:val="baseline"/>
        <w:rPr>
          <w:rFonts w:eastAsia="Times New Roman"/>
          <w:color w:val="0000ED"/>
          <w:spacing w:val="-6"/>
          <w:sz w:val="23"/>
          <w:u w:val="single"/>
        </w:rPr>
      </w:pPr>
      <w:r>
        <w:rPr>
          <w:rFonts w:eastAsia="Times New Roman"/>
          <w:color w:val="0000ED"/>
          <w:spacing w:val="-6"/>
          <w:sz w:val="23"/>
          <w:u w:val="single"/>
        </w:rPr>
        <w:t xml:space="preserve">Uncorroborated confession. </w:t>
      </w:r>
    </w:p>
    <w:p w:rsidR="00C70039" w:rsidRDefault="00685138">
      <w:pPr>
        <w:numPr>
          <w:ilvl w:val="0"/>
          <w:numId w:val="1"/>
        </w:numPr>
        <w:tabs>
          <w:tab w:val="clear" w:pos="576"/>
          <w:tab w:val="left" w:pos="3312"/>
        </w:tabs>
        <w:spacing w:before="543" w:line="273" w:lineRule="exact"/>
        <w:ind w:left="2736"/>
        <w:textAlignment w:val="baseline"/>
        <w:rPr>
          <w:rFonts w:eastAsia="Times New Roman"/>
          <w:color w:val="0000ED"/>
          <w:spacing w:val="-8"/>
          <w:sz w:val="23"/>
          <w:u w:val="single"/>
        </w:rPr>
      </w:pPr>
      <w:r>
        <w:rPr>
          <w:rFonts w:eastAsia="Times New Roman"/>
          <w:color w:val="0000ED"/>
          <w:spacing w:val="-8"/>
          <w:sz w:val="23"/>
          <w:u w:val="single"/>
        </w:rPr>
        <w:t xml:space="preserve">Appeal from Central Criminal Court. </w:t>
      </w:r>
    </w:p>
    <w:p w:rsidR="00C70039" w:rsidRDefault="00685138">
      <w:pPr>
        <w:numPr>
          <w:ilvl w:val="0"/>
          <w:numId w:val="1"/>
        </w:numPr>
        <w:tabs>
          <w:tab w:val="clear" w:pos="576"/>
          <w:tab w:val="left" w:pos="3312"/>
        </w:tabs>
        <w:spacing w:before="385" w:line="273" w:lineRule="exact"/>
        <w:ind w:left="2736"/>
        <w:textAlignment w:val="baseline"/>
        <w:rPr>
          <w:rFonts w:eastAsia="Times New Roman"/>
          <w:color w:val="0000ED"/>
          <w:spacing w:val="-16"/>
          <w:sz w:val="23"/>
          <w:u w:val="single"/>
        </w:rPr>
      </w:pPr>
      <w:r>
        <w:rPr>
          <w:rFonts w:eastAsia="Times New Roman"/>
          <w:color w:val="0000ED"/>
          <w:spacing w:val="-16"/>
          <w:sz w:val="23"/>
          <w:u w:val="single"/>
        </w:rPr>
        <w:t xml:space="preserve">Expenses. </w:t>
      </w:r>
    </w:p>
    <w:p w:rsidR="00C70039" w:rsidRDefault="00685138">
      <w:pPr>
        <w:numPr>
          <w:ilvl w:val="0"/>
          <w:numId w:val="1"/>
        </w:numPr>
        <w:tabs>
          <w:tab w:val="clear" w:pos="576"/>
          <w:tab w:val="left" w:pos="3312"/>
        </w:tabs>
        <w:spacing w:before="385" w:line="273" w:lineRule="exact"/>
        <w:ind w:left="2736"/>
        <w:textAlignment w:val="baseline"/>
        <w:rPr>
          <w:rFonts w:eastAsia="Times New Roman"/>
          <w:color w:val="0000ED"/>
          <w:spacing w:val="-20"/>
          <w:sz w:val="23"/>
          <w:u w:val="single"/>
        </w:rPr>
      </w:pPr>
      <w:r>
        <w:rPr>
          <w:rFonts w:eastAsia="Times New Roman"/>
          <w:color w:val="0000ED"/>
          <w:spacing w:val="-20"/>
          <w:sz w:val="23"/>
          <w:u w:val="single"/>
        </w:rPr>
        <w:t xml:space="preserve">Repeals. </w:t>
      </w:r>
    </w:p>
    <w:p w:rsidR="00C70039" w:rsidRDefault="00685138">
      <w:pPr>
        <w:numPr>
          <w:ilvl w:val="0"/>
          <w:numId w:val="1"/>
        </w:numPr>
        <w:tabs>
          <w:tab w:val="clear" w:pos="576"/>
          <w:tab w:val="left" w:pos="3312"/>
          <w:tab w:val="left" w:pos="3096"/>
        </w:tabs>
        <w:spacing w:before="384" w:line="266" w:lineRule="exact"/>
        <w:ind w:left="2736"/>
        <w:textAlignment w:val="baseline"/>
        <w:rPr>
          <w:rFonts w:eastAsia="Times New Roman"/>
          <w:color w:val="0000ED"/>
          <w:spacing w:val="-13"/>
          <w:sz w:val="23"/>
          <w:u w:val="single"/>
        </w:rPr>
      </w:pPr>
      <w:r>
        <w:rPr>
          <w:rFonts w:eastAsia="Times New Roman"/>
          <w:color w:val="0000ED"/>
          <w:spacing w:val="-13"/>
          <w:sz w:val="23"/>
          <w:u w:val="single"/>
        </w:rPr>
        <w:t xml:space="preserve">Short title. </w:t>
      </w:r>
    </w:p>
    <w:p w:rsidR="00C70039" w:rsidRDefault="00C70039">
      <w:pPr>
        <w:sectPr w:rsidR="00C70039">
          <w:pgSz w:w="11923" w:h="16843"/>
          <w:pgMar w:top="1280" w:right="698" w:bottom="427" w:left="725" w:header="720" w:footer="720" w:gutter="0"/>
          <w:cols w:space="720"/>
        </w:sectPr>
      </w:pPr>
    </w:p>
    <w:p w:rsidR="00C70039" w:rsidRDefault="00685138">
      <w:pPr>
        <w:spacing w:after="419" w:line="268" w:lineRule="exact"/>
        <w:ind w:left="5328"/>
        <w:textAlignment w:val="baseline"/>
        <w:rPr>
          <w:rFonts w:eastAsia="Times New Roman"/>
          <w:color w:val="0000ED"/>
          <w:spacing w:val="-4"/>
          <w:u w:val="single"/>
        </w:rPr>
      </w:pPr>
      <w:r>
        <w:rPr>
          <w:rFonts w:eastAsia="Times New Roman"/>
          <w:color w:val="0000ED"/>
          <w:spacing w:val="-4"/>
          <w:u w:val="single"/>
        </w:rPr>
        <w:lastRenderedPageBreak/>
        <w:t>SCHEDULE</w:t>
      </w:r>
    </w:p>
    <w:p w:rsidR="00C70039" w:rsidRDefault="0048684B">
      <w:pPr>
        <w:spacing w:before="160" w:line="20" w:lineRule="exact"/>
      </w:pPr>
      <w:r>
        <w:pict>
          <v:line id="_x0000_s1033" style="position:absolute;z-index:251655680;mso-position-horizontal-relative:page;mso-position-vertical-relative:page" from="100.8pt,64.3pt" to="561.7pt,64.3pt" strokecolor="#999" strokeweight="1.7pt">
            <v:stroke linestyle="thinThin"/>
            <w10:wrap anchorx="page" anchory="page"/>
          </v:line>
        </w:pict>
      </w:r>
    </w:p>
    <w:tbl>
      <w:tblPr>
        <w:tblW w:w="0" w:type="auto"/>
        <w:tblInd w:w="1260" w:type="dxa"/>
        <w:tblLayout w:type="fixed"/>
        <w:tblCellMar>
          <w:left w:w="0" w:type="dxa"/>
          <w:right w:w="0" w:type="dxa"/>
        </w:tblCellMar>
        <w:tblLook w:val="04A0" w:firstRow="1" w:lastRow="0" w:firstColumn="1" w:lastColumn="0" w:noHBand="0" w:noVBand="1"/>
      </w:tblPr>
      <w:tblGrid>
        <w:gridCol w:w="5413"/>
        <w:gridCol w:w="3827"/>
      </w:tblGrid>
      <w:tr w:rsidR="00C70039">
        <w:trPr>
          <w:trHeight w:hRule="exact" w:val="563"/>
        </w:trPr>
        <w:tc>
          <w:tcPr>
            <w:tcW w:w="5413" w:type="dxa"/>
            <w:tcBorders>
              <w:top w:val="none" w:sz="0" w:space="0" w:color="000000"/>
              <w:left w:val="none" w:sz="0" w:space="0" w:color="000000"/>
              <w:bottom w:val="none" w:sz="0" w:space="0" w:color="000000"/>
              <w:right w:val="none" w:sz="0" w:space="0" w:color="000000"/>
            </w:tcBorders>
            <w:vAlign w:val="center"/>
          </w:tcPr>
          <w:p w:rsidR="00C70039" w:rsidRDefault="00685138">
            <w:pPr>
              <w:spacing w:before="135" w:after="190" w:line="228" w:lineRule="exact"/>
              <w:ind w:left="3898"/>
              <w:textAlignment w:val="baseline"/>
              <w:rPr>
                <w:rFonts w:eastAsia="Times New Roman"/>
                <w:color w:val="000000"/>
                <w:sz w:val="20"/>
              </w:rPr>
            </w:pPr>
            <w:r>
              <w:rPr>
                <w:rFonts w:eastAsia="Times New Roman"/>
                <w:color w:val="000000"/>
                <w:sz w:val="20"/>
              </w:rPr>
              <w:t>Acts Referred to</w:t>
            </w:r>
          </w:p>
        </w:tc>
        <w:tc>
          <w:tcPr>
            <w:tcW w:w="3827" w:type="dxa"/>
            <w:tcBorders>
              <w:top w:val="none" w:sz="0" w:space="0" w:color="000000"/>
              <w:left w:val="none" w:sz="0" w:space="0" w:color="000000"/>
              <w:bottom w:val="none" w:sz="0" w:space="0" w:color="000000"/>
              <w:right w:val="none" w:sz="0" w:space="0" w:color="000000"/>
            </w:tcBorders>
          </w:tcPr>
          <w:p w:rsidR="00C70039" w:rsidRDefault="00C70039">
            <w:pPr>
              <w:textAlignment w:val="baseline"/>
              <w:rPr>
                <w:rFonts w:eastAsia="Times New Roman"/>
                <w:color w:val="000000"/>
                <w:sz w:val="24"/>
              </w:rPr>
            </w:pPr>
          </w:p>
        </w:tc>
      </w:tr>
      <w:tr w:rsidR="00C70039">
        <w:trPr>
          <w:trHeight w:hRule="exact" w:val="403"/>
        </w:trPr>
        <w:tc>
          <w:tcPr>
            <w:tcW w:w="5413" w:type="dxa"/>
            <w:tcBorders>
              <w:top w:val="none" w:sz="0" w:space="0" w:color="000000"/>
              <w:left w:val="none" w:sz="0" w:space="0" w:color="000000"/>
              <w:bottom w:val="single" w:sz="7" w:space="0" w:color="000000"/>
              <w:right w:val="none" w:sz="0" w:space="0" w:color="000000"/>
            </w:tcBorders>
          </w:tcPr>
          <w:p w:rsidR="00C70039" w:rsidRDefault="00685138">
            <w:pPr>
              <w:spacing w:before="196" w:line="197" w:lineRule="exact"/>
              <w:ind w:left="28"/>
              <w:textAlignment w:val="baseline"/>
              <w:rPr>
                <w:rFonts w:eastAsia="Times New Roman"/>
                <w:color w:val="0000ED"/>
                <w:sz w:val="20"/>
              </w:rPr>
            </w:pPr>
            <w:r>
              <w:rPr>
                <w:rFonts w:eastAsia="Times New Roman"/>
                <w:color w:val="0000ED"/>
                <w:sz w:val="20"/>
              </w:rPr>
              <w:t>Courts of Justice Act, 1924</w:t>
            </w:r>
          </w:p>
        </w:tc>
        <w:tc>
          <w:tcPr>
            <w:tcW w:w="3827" w:type="dxa"/>
            <w:tcBorders>
              <w:top w:val="none" w:sz="0" w:space="0" w:color="000000"/>
              <w:left w:val="none" w:sz="0" w:space="0" w:color="000000"/>
              <w:bottom w:val="none" w:sz="0" w:space="0" w:color="000000"/>
              <w:right w:val="none" w:sz="0" w:space="0" w:color="000000"/>
            </w:tcBorders>
          </w:tcPr>
          <w:p w:rsidR="00C70039" w:rsidRDefault="00685138">
            <w:pPr>
              <w:tabs>
                <w:tab w:val="decimal" w:pos="864"/>
              </w:tabs>
              <w:spacing w:before="196" w:line="197" w:lineRule="exact"/>
              <w:textAlignment w:val="baseline"/>
              <w:rPr>
                <w:rFonts w:eastAsia="Times New Roman"/>
                <w:color w:val="000000"/>
                <w:sz w:val="20"/>
              </w:rPr>
            </w:pPr>
            <w:r>
              <w:rPr>
                <w:rFonts w:eastAsia="Times New Roman"/>
                <w:color w:val="000000"/>
                <w:sz w:val="20"/>
              </w:rPr>
              <w:t>1924, No. 10</w:t>
            </w:r>
          </w:p>
        </w:tc>
      </w:tr>
      <w:tr w:rsidR="00C70039">
        <w:trPr>
          <w:trHeight w:hRule="exact" w:val="643"/>
        </w:trPr>
        <w:tc>
          <w:tcPr>
            <w:tcW w:w="5413" w:type="dxa"/>
            <w:tcBorders>
              <w:top w:val="single" w:sz="7" w:space="0" w:color="000000"/>
              <w:left w:val="none" w:sz="0" w:space="0" w:color="000000"/>
              <w:bottom w:val="single" w:sz="7" w:space="0" w:color="000000"/>
              <w:right w:val="none" w:sz="0" w:space="0" w:color="000000"/>
            </w:tcBorders>
            <w:vAlign w:val="bottom"/>
          </w:tcPr>
          <w:p w:rsidR="00C70039" w:rsidRDefault="00685138">
            <w:pPr>
              <w:spacing w:before="436" w:line="202" w:lineRule="exact"/>
              <w:ind w:left="28"/>
              <w:textAlignment w:val="baseline"/>
              <w:rPr>
                <w:rFonts w:eastAsia="Times New Roman"/>
                <w:color w:val="0000ED"/>
                <w:sz w:val="20"/>
              </w:rPr>
            </w:pPr>
            <w:r>
              <w:rPr>
                <w:rFonts w:eastAsia="Times New Roman"/>
                <w:color w:val="0000ED"/>
                <w:sz w:val="20"/>
              </w:rPr>
              <w:t>Courts of Justice Act, 1928</w:t>
            </w:r>
          </w:p>
        </w:tc>
        <w:tc>
          <w:tcPr>
            <w:tcW w:w="3827" w:type="dxa"/>
            <w:tcBorders>
              <w:top w:val="none" w:sz="0" w:space="0" w:color="000000"/>
              <w:left w:val="none" w:sz="0" w:space="0" w:color="000000"/>
              <w:bottom w:val="none" w:sz="0" w:space="0" w:color="000000"/>
              <w:right w:val="none" w:sz="0" w:space="0" w:color="000000"/>
            </w:tcBorders>
            <w:vAlign w:val="bottom"/>
          </w:tcPr>
          <w:p w:rsidR="00C70039" w:rsidRDefault="00685138">
            <w:pPr>
              <w:tabs>
                <w:tab w:val="decimal" w:pos="864"/>
              </w:tabs>
              <w:spacing w:before="436" w:line="202" w:lineRule="exact"/>
              <w:textAlignment w:val="baseline"/>
              <w:rPr>
                <w:rFonts w:eastAsia="Times New Roman"/>
                <w:color w:val="000000"/>
                <w:sz w:val="20"/>
              </w:rPr>
            </w:pPr>
            <w:r>
              <w:rPr>
                <w:rFonts w:eastAsia="Times New Roman"/>
                <w:color w:val="000000"/>
                <w:sz w:val="20"/>
              </w:rPr>
              <w:t>1928, No. 15</w:t>
            </w:r>
          </w:p>
        </w:tc>
      </w:tr>
      <w:tr w:rsidR="00C70039">
        <w:trPr>
          <w:trHeight w:hRule="exact" w:val="639"/>
        </w:trPr>
        <w:tc>
          <w:tcPr>
            <w:tcW w:w="5413" w:type="dxa"/>
            <w:tcBorders>
              <w:top w:val="single" w:sz="7" w:space="0" w:color="000000"/>
              <w:left w:val="none" w:sz="0" w:space="0" w:color="000000"/>
              <w:bottom w:val="single" w:sz="7" w:space="0" w:color="000000"/>
              <w:right w:val="none" w:sz="0" w:space="0" w:color="000000"/>
            </w:tcBorders>
            <w:vAlign w:val="bottom"/>
          </w:tcPr>
          <w:p w:rsidR="00C70039" w:rsidRDefault="00685138">
            <w:pPr>
              <w:spacing w:before="431" w:line="198" w:lineRule="exact"/>
              <w:ind w:left="28"/>
              <w:textAlignment w:val="baseline"/>
              <w:rPr>
                <w:rFonts w:eastAsia="Times New Roman"/>
                <w:color w:val="0000ED"/>
                <w:sz w:val="20"/>
              </w:rPr>
            </w:pPr>
            <w:r>
              <w:rPr>
                <w:rFonts w:eastAsia="Times New Roman"/>
                <w:color w:val="0000ED"/>
                <w:sz w:val="20"/>
              </w:rPr>
              <w:t>Courts-Martial Appeals Act, 1983</w:t>
            </w:r>
          </w:p>
        </w:tc>
        <w:tc>
          <w:tcPr>
            <w:tcW w:w="3827" w:type="dxa"/>
            <w:tcBorders>
              <w:top w:val="none" w:sz="0" w:space="0" w:color="000000"/>
              <w:left w:val="none" w:sz="0" w:space="0" w:color="000000"/>
              <w:bottom w:val="none" w:sz="0" w:space="0" w:color="000000"/>
              <w:right w:val="none" w:sz="0" w:space="0" w:color="000000"/>
            </w:tcBorders>
            <w:vAlign w:val="bottom"/>
          </w:tcPr>
          <w:p w:rsidR="00C70039" w:rsidRDefault="00685138">
            <w:pPr>
              <w:tabs>
                <w:tab w:val="decimal" w:pos="864"/>
              </w:tabs>
              <w:spacing w:before="431" w:line="198" w:lineRule="exact"/>
              <w:textAlignment w:val="baseline"/>
              <w:rPr>
                <w:rFonts w:eastAsia="Times New Roman"/>
                <w:color w:val="000000"/>
                <w:sz w:val="20"/>
              </w:rPr>
            </w:pPr>
            <w:r>
              <w:rPr>
                <w:rFonts w:eastAsia="Times New Roman"/>
                <w:color w:val="000000"/>
                <w:sz w:val="20"/>
              </w:rPr>
              <w:t>1983, No. 19</w:t>
            </w:r>
          </w:p>
        </w:tc>
      </w:tr>
      <w:tr w:rsidR="00C70039">
        <w:trPr>
          <w:trHeight w:hRule="exact" w:val="643"/>
        </w:trPr>
        <w:tc>
          <w:tcPr>
            <w:tcW w:w="5413" w:type="dxa"/>
            <w:tcBorders>
              <w:top w:val="single" w:sz="7" w:space="0" w:color="000000"/>
              <w:left w:val="none" w:sz="0" w:space="0" w:color="000000"/>
              <w:bottom w:val="single" w:sz="7" w:space="0" w:color="000000"/>
              <w:right w:val="none" w:sz="0" w:space="0" w:color="000000"/>
            </w:tcBorders>
            <w:vAlign w:val="bottom"/>
          </w:tcPr>
          <w:p w:rsidR="00C70039" w:rsidRDefault="00685138">
            <w:pPr>
              <w:spacing w:before="435" w:line="203" w:lineRule="exact"/>
              <w:ind w:left="28"/>
              <w:textAlignment w:val="baseline"/>
              <w:rPr>
                <w:rFonts w:eastAsia="Times New Roman"/>
                <w:color w:val="0000ED"/>
                <w:sz w:val="20"/>
              </w:rPr>
            </w:pPr>
            <w:r>
              <w:rPr>
                <w:rFonts w:eastAsia="Times New Roman"/>
                <w:color w:val="0000ED"/>
                <w:sz w:val="20"/>
              </w:rPr>
              <w:t>Criminal Justice (Legal Aid) Act, 1962</w:t>
            </w:r>
          </w:p>
        </w:tc>
        <w:tc>
          <w:tcPr>
            <w:tcW w:w="3827" w:type="dxa"/>
            <w:tcBorders>
              <w:top w:val="none" w:sz="0" w:space="0" w:color="000000"/>
              <w:left w:val="none" w:sz="0" w:space="0" w:color="000000"/>
              <w:bottom w:val="none" w:sz="0" w:space="0" w:color="000000"/>
              <w:right w:val="none" w:sz="0" w:space="0" w:color="000000"/>
            </w:tcBorders>
            <w:vAlign w:val="bottom"/>
          </w:tcPr>
          <w:p w:rsidR="00C70039" w:rsidRDefault="00685138">
            <w:pPr>
              <w:tabs>
                <w:tab w:val="decimal" w:pos="864"/>
              </w:tabs>
              <w:spacing w:before="435" w:line="203" w:lineRule="exact"/>
              <w:textAlignment w:val="baseline"/>
              <w:rPr>
                <w:rFonts w:eastAsia="Times New Roman"/>
                <w:color w:val="000000"/>
                <w:sz w:val="20"/>
              </w:rPr>
            </w:pPr>
            <w:r>
              <w:rPr>
                <w:rFonts w:eastAsia="Times New Roman"/>
                <w:color w:val="000000"/>
                <w:sz w:val="20"/>
              </w:rPr>
              <w:t>1962, No. 12</w:t>
            </w:r>
          </w:p>
        </w:tc>
      </w:tr>
      <w:tr w:rsidR="00C70039">
        <w:trPr>
          <w:trHeight w:hRule="exact" w:val="638"/>
        </w:trPr>
        <w:tc>
          <w:tcPr>
            <w:tcW w:w="5413" w:type="dxa"/>
            <w:tcBorders>
              <w:top w:val="single" w:sz="7" w:space="0" w:color="000000"/>
              <w:left w:val="none" w:sz="0" w:space="0" w:color="000000"/>
              <w:bottom w:val="single" w:sz="7" w:space="0" w:color="000000"/>
              <w:right w:val="none" w:sz="0" w:space="0" w:color="000000"/>
            </w:tcBorders>
            <w:vAlign w:val="bottom"/>
          </w:tcPr>
          <w:p w:rsidR="00C70039" w:rsidRDefault="00685138">
            <w:pPr>
              <w:spacing w:before="431" w:line="198" w:lineRule="exact"/>
              <w:ind w:left="28"/>
              <w:textAlignment w:val="baseline"/>
              <w:rPr>
                <w:rFonts w:eastAsia="Times New Roman"/>
                <w:color w:val="0000ED"/>
                <w:sz w:val="20"/>
              </w:rPr>
            </w:pPr>
            <w:r>
              <w:rPr>
                <w:rFonts w:eastAsia="Times New Roman"/>
                <w:color w:val="0000ED"/>
                <w:sz w:val="20"/>
              </w:rPr>
              <w:t>Criminal Procedure Act, 1967</w:t>
            </w:r>
          </w:p>
        </w:tc>
        <w:tc>
          <w:tcPr>
            <w:tcW w:w="3827" w:type="dxa"/>
            <w:tcBorders>
              <w:top w:val="none" w:sz="0" w:space="0" w:color="000000"/>
              <w:left w:val="none" w:sz="0" w:space="0" w:color="000000"/>
              <w:bottom w:val="none" w:sz="0" w:space="0" w:color="000000"/>
              <w:right w:val="none" w:sz="0" w:space="0" w:color="000000"/>
            </w:tcBorders>
            <w:vAlign w:val="bottom"/>
          </w:tcPr>
          <w:p w:rsidR="00C70039" w:rsidRDefault="00685138">
            <w:pPr>
              <w:tabs>
                <w:tab w:val="decimal" w:pos="864"/>
              </w:tabs>
              <w:spacing w:before="431" w:line="198" w:lineRule="exact"/>
              <w:textAlignment w:val="baseline"/>
              <w:rPr>
                <w:rFonts w:eastAsia="Times New Roman"/>
                <w:color w:val="000000"/>
                <w:sz w:val="20"/>
              </w:rPr>
            </w:pPr>
            <w:r>
              <w:rPr>
                <w:rFonts w:eastAsia="Times New Roman"/>
                <w:color w:val="000000"/>
                <w:sz w:val="20"/>
              </w:rPr>
              <w:t>1967, No. 12</w:t>
            </w:r>
          </w:p>
        </w:tc>
      </w:tr>
      <w:tr w:rsidR="00C70039">
        <w:trPr>
          <w:trHeight w:hRule="exact" w:val="644"/>
        </w:trPr>
        <w:tc>
          <w:tcPr>
            <w:tcW w:w="5413" w:type="dxa"/>
            <w:tcBorders>
              <w:top w:val="single" w:sz="7" w:space="0" w:color="000000"/>
              <w:left w:val="none" w:sz="0" w:space="0" w:color="000000"/>
              <w:bottom w:val="single" w:sz="7" w:space="0" w:color="000000"/>
              <w:right w:val="none" w:sz="0" w:space="0" w:color="000000"/>
            </w:tcBorders>
            <w:vAlign w:val="bottom"/>
          </w:tcPr>
          <w:p w:rsidR="00C70039" w:rsidRDefault="00685138">
            <w:pPr>
              <w:spacing w:before="436" w:line="203" w:lineRule="exact"/>
              <w:ind w:left="28"/>
              <w:textAlignment w:val="baseline"/>
              <w:rPr>
                <w:rFonts w:eastAsia="Times New Roman"/>
                <w:color w:val="0000ED"/>
                <w:sz w:val="20"/>
              </w:rPr>
            </w:pPr>
            <w:proofErr w:type="spellStart"/>
            <w:r>
              <w:rPr>
                <w:rFonts w:eastAsia="Times New Roman"/>
                <w:color w:val="0000ED"/>
                <w:sz w:val="20"/>
              </w:rPr>
              <w:t>Defence</w:t>
            </w:r>
            <w:proofErr w:type="spellEnd"/>
            <w:r>
              <w:rPr>
                <w:rFonts w:eastAsia="Times New Roman"/>
                <w:color w:val="0000ED"/>
                <w:sz w:val="20"/>
              </w:rPr>
              <w:t xml:space="preserve"> Act, 1954</w:t>
            </w:r>
          </w:p>
        </w:tc>
        <w:tc>
          <w:tcPr>
            <w:tcW w:w="3827" w:type="dxa"/>
            <w:tcBorders>
              <w:top w:val="none" w:sz="0" w:space="0" w:color="000000"/>
              <w:left w:val="none" w:sz="0" w:space="0" w:color="000000"/>
              <w:bottom w:val="none" w:sz="0" w:space="0" w:color="000000"/>
              <w:right w:val="none" w:sz="0" w:space="0" w:color="000000"/>
            </w:tcBorders>
            <w:vAlign w:val="bottom"/>
          </w:tcPr>
          <w:p w:rsidR="00C70039" w:rsidRDefault="00685138">
            <w:pPr>
              <w:tabs>
                <w:tab w:val="decimal" w:pos="864"/>
              </w:tabs>
              <w:spacing w:before="436" w:line="203" w:lineRule="exact"/>
              <w:textAlignment w:val="baseline"/>
              <w:rPr>
                <w:rFonts w:eastAsia="Times New Roman"/>
                <w:color w:val="000000"/>
                <w:sz w:val="20"/>
              </w:rPr>
            </w:pPr>
            <w:r>
              <w:rPr>
                <w:rFonts w:eastAsia="Times New Roman"/>
                <w:color w:val="000000"/>
                <w:sz w:val="20"/>
              </w:rPr>
              <w:t>1954, No. 18</w:t>
            </w:r>
          </w:p>
        </w:tc>
      </w:tr>
      <w:tr w:rsidR="00C70039">
        <w:trPr>
          <w:trHeight w:hRule="exact" w:val="638"/>
        </w:trPr>
        <w:tc>
          <w:tcPr>
            <w:tcW w:w="5413" w:type="dxa"/>
            <w:tcBorders>
              <w:top w:val="single" w:sz="7" w:space="0" w:color="000000"/>
              <w:left w:val="none" w:sz="0" w:space="0" w:color="000000"/>
              <w:bottom w:val="single" w:sz="7" w:space="0" w:color="000000"/>
              <w:right w:val="none" w:sz="0" w:space="0" w:color="000000"/>
            </w:tcBorders>
            <w:vAlign w:val="bottom"/>
          </w:tcPr>
          <w:p w:rsidR="00C70039" w:rsidRDefault="00685138">
            <w:pPr>
              <w:spacing w:before="430" w:line="198" w:lineRule="exact"/>
              <w:ind w:left="28"/>
              <w:textAlignment w:val="baseline"/>
              <w:rPr>
                <w:rFonts w:eastAsia="Times New Roman"/>
                <w:color w:val="0000ED"/>
                <w:sz w:val="20"/>
              </w:rPr>
            </w:pPr>
            <w:r>
              <w:rPr>
                <w:rFonts w:eastAsia="Times New Roman"/>
                <w:color w:val="0000ED"/>
                <w:sz w:val="20"/>
              </w:rPr>
              <w:t>Offences Against the State Act, 1939</w:t>
            </w:r>
          </w:p>
        </w:tc>
        <w:tc>
          <w:tcPr>
            <w:tcW w:w="3827" w:type="dxa"/>
            <w:tcBorders>
              <w:top w:val="none" w:sz="0" w:space="0" w:color="000000"/>
              <w:left w:val="none" w:sz="0" w:space="0" w:color="000000"/>
              <w:bottom w:val="none" w:sz="0" w:space="0" w:color="000000"/>
              <w:right w:val="none" w:sz="0" w:space="0" w:color="000000"/>
            </w:tcBorders>
            <w:vAlign w:val="bottom"/>
          </w:tcPr>
          <w:p w:rsidR="00C70039" w:rsidRDefault="00685138">
            <w:pPr>
              <w:tabs>
                <w:tab w:val="decimal" w:pos="864"/>
              </w:tabs>
              <w:spacing w:before="430" w:line="198" w:lineRule="exact"/>
              <w:textAlignment w:val="baseline"/>
              <w:rPr>
                <w:rFonts w:eastAsia="Times New Roman"/>
                <w:color w:val="000000"/>
                <w:sz w:val="20"/>
              </w:rPr>
            </w:pPr>
            <w:r>
              <w:rPr>
                <w:rFonts w:eastAsia="Times New Roman"/>
                <w:color w:val="000000"/>
                <w:sz w:val="20"/>
              </w:rPr>
              <w:t>1939, No. 13</w:t>
            </w:r>
          </w:p>
        </w:tc>
      </w:tr>
      <w:tr w:rsidR="00C70039">
        <w:trPr>
          <w:trHeight w:hRule="exact" w:val="643"/>
        </w:trPr>
        <w:tc>
          <w:tcPr>
            <w:tcW w:w="5413" w:type="dxa"/>
            <w:tcBorders>
              <w:top w:val="single" w:sz="7" w:space="0" w:color="000000"/>
              <w:left w:val="none" w:sz="0" w:space="0" w:color="000000"/>
              <w:bottom w:val="single" w:sz="7" w:space="0" w:color="000000"/>
              <w:right w:val="none" w:sz="0" w:space="0" w:color="000000"/>
            </w:tcBorders>
            <w:vAlign w:val="bottom"/>
          </w:tcPr>
          <w:p w:rsidR="00C70039" w:rsidRDefault="00685138">
            <w:pPr>
              <w:spacing w:before="436" w:line="202" w:lineRule="exact"/>
              <w:ind w:left="28"/>
              <w:textAlignment w:val="baseline"/>
              <w:rPr>
                <w:rFonts w:eastAsia="Times New Roman"/>
                <w:color w:val="0000ED"/>
                <w:sz w:val="20"/>
              </w:rPr>
            </w:pPr>
            <w:r>
              <w:rPr>
                <w:rFonts w:eastAsia="Times New Roman"/>
                <w:color w:val="0000ED"/>
                <w:sz w:val="20"/>
              </w:rPr>
              <w:t>Tribunals of Inquiry (Evidence) Act, 1921</w:t>
            </w:r>
          </w:p>
        </w:tc>
        <w:tc>
          <w:tcPr>
            <w:tcW w:w="3827" w:type="dxa"/>
            <w:tcBorders>
              <w:top w:val="none" w:sz="0" w:space="0" w:color="000000"/>
              <w:left w:val="none" w:sz="0" w:space="0" w:color="000000"/>
              <w:bottom w:val="none" w:sz="0" w:space="0" w:color="000000"/>
              <w:right w:val="none" w:sz="0" w:space="0" w:color="000000"/>
            </w:tcBorders>
            <w:vAlign w:val="bottom"/>
          </w:tcPr>
          <w:p w:rsidR="00C70039" w:rsidRDefault="00685138">
            <w:pPr>
              <w:spacing w:before="436" w:line="202" w:lineRule="exact"/>
              <w:ind w:right="2521"/>
              <w:jc w:val="right"/>
              <w:textAlignment w:val="baseline"/>
              <w:rPr>
                <w:rFonts w:eastAsia="Times New Roman"/>
                <w:color w:val="000000"/>
                <w:sz w:val="20"/>
              </w:rPr>
            </w:pPr>
            <w:r>
              <w:rPr>
                <w:rFonts w:eastAsia="Times New Roman"/>
                <w:color w:val="000000"/>
                <w:sz w:val="20"/>
              </w:rPr>
              <w:t>11 Geo. 5., c. 7</w:t>
            </w:r>
          </w:p>
        </w:tc>
      </w:tr>
      <w:tr w:rsidR="00C70039">
        <w:trPr>
          <w:trHeight w:hRule="exact" w:val="701"/>
        </w:trPr>
        <w:tc>
          <w:tcPr>
            <w:tcW w:w="5413" w:type="dxa"/>
            <w:tcBorders>
              <w:top w:val="single" w:sz="7" w:space="0" w:color="000000"/>
              <w:left w:val="none" w:sz="0" w:space="0" w:color="000000"/>
              <w:bottom w:val="single" w:sz="7" w:space="0" w:color="000000"/>
              <w:right w:val="none" w:sz="0" w:space="0" w:color="000000"/>
            </w:tcBorders>
            <w:vAlign w:val="bottom"/>
          </w:tcPr>
          <w:p w:rsidR="00C70039" w:rsidRDefault="00685138">
            <w:pPr>
              <w:spacing w:before="433" w:after="26" w:line="227" w:lineRule="exact"/>
              <w:ind w:left="28"/>
              <w:textAlignment w:val="baseline"/>
              <w:rPr>
                <w:rFonts w:eastAsia="Times New Roman"/>
                <w:color w:val="0000ED"/>
                <w:sz w:val="19"/>
                <w:u w:val="single"/>
              </w:rPr>
            </w:pPr>
            <w:r>
              <w:rPr>
                <w:rFonts w:eastAsia="Times New Roman"/>
                <w:color w:val="0000ED"/>
                <w:sz w:val="19"/>
                <w:u w:val="single"/>
              </w:rPr>
              <w:t>Tribunals of Inquiry (Evidence) (Amendment) Act, 1979</w:t>
            </w:r>
            <w:r>
              <w:rPr>
                <w:rFonts w:eastAsia="Times New Roman"/>
                <w:color w:val="000000"/>
                <w:sz w:val="19"/>
                <w:u w:val="single"/>
              </w:rPr>
              <w:t xml:space="preserve"> </w:t>
            </w:r>
          </w:p>
        </w:tc>
        <w:tc>
          <w:tcPr>
            <w:tcW w:w="3827" w:type="dxa"/>
            <w:tcBorders>
              <w:top w:val="none" w:sz="0" w:space="0" w:color="000000"/>
              <w:left w:val="none" w:sz="0" w:space="0" w:color="000000"/>
              <w:bottom w:val="none" w:sz="0" w:space="0" w:color="000000"/>
              <w:right w:val="none" w:sz="0" w:space="0" w:color="000000"/>
            </w:tcBorders>
            <w:vAlign w:val="bottom"/>
          </w:tcPr>
          <w:p w:rsidR="00C70039" w:rsidRDefault="00685138">
            <w:pPr>
              <w:tabs>
                <w:tab w:val="decimal" w:pos="864"/>
              </w:tabs>
              <w:spacing w:before="431" w:after="27" w:line="228" w:lineRule="exact"/>
              <w:textAlignment w:val="baseline"/>
              <w:rPr>
                <w:rFonts w:eastAsia="Times New Roman"/>
                <w:color w:val="000000"/>
                <w:sz w:val="20"/>
              </w:rPr>
            </w:pPr>
            <w:r>
              <w:rPr>
                <w:rFonts w:eastAsia="Times New Roman"/>
                <w:color w:val="000000"/>
                <w:sz w:val="20"/>
              </w:rPr>
              <w:t>1979, No. 3</w:t>
            </w:r>
          </w:p>
        </w:tc>
      </w:tr>
    </w:tbl>
    <w:p w:rsidR="00C70039" w:rsidRDefault="00C70039">
      <w:pPr>
        <w:spacing w:after="206" w:line="20" w:lineRule="exact"/>
      </w:pPr>
    </w:p>
    <w:p w:rsidR="00C70039" w:rsidRDefault="00685138">
      <w:pPr>
        <w:spacing w:after="222"/>
        <w:ind w:left="5632" w:right="4369"/>
        <w:textAlignment w:val="baseline"/>
      </w:pPr>
      <w:r>
        <w:rPr>
          <w:noProof/>
          <w:lang w:val="en-GB" w:eastAsia="en-GB"/>
        </w:rPr>
        <w:drawing>
          <wp:inline distT="0" distB="0" distL="0" distR="0">
            <wp:extent cx="316865" cy="53340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316865" cy="533400"/>
                    </a:xfrm>
                    <a:prstGeom prst="rect">
                      <a:avLst/>
                    </a:prstGeom>
                  </pic:spPr>
                </pic:pic>
              </a:graphicData>
            </a:graphic>
          </wp:inline>
        </w:drawing>
      </w:r>
    </w:p>
    <w:p w:rsidR="00C70039" w:rsidRDefault="0048684B">
      <w:pPr>
        <w:spacing w:before="291" w:after="236" w:line="273" w:lineRule="exact"/>
        <w:ind w:left="4968"/>
        <w:textAlignment w:val="baseline"/>
        <w:rPr>
          <w:rFonts w:eastAsia="Times New Roman"/>
          <w:i/>
          <w:color w:val="000000"/>
          <w:spacing w:val="2"/>
        </w:rPr>
      </w:pPr>
      <w:r>
        <w:pict>
          <v:line id="_x0000_s1032" style="position:absolute;left:0;text-align:left;z-index:251656704;mso-position-horizontal-relative:page;mso-position-vertical-relative:page" from="100.8pt,445.45pt" to="561.7pt,445.45pt" strokecolor="#999" strokeweight="1.7pt">
            <v:stroke linestyle="thinThin"/>
            <w10:wrap anchorx="page" anchory="page"/>
          </v:line>
        </w:pict>
      </w:r>
      <w:r w:rsidR="00685138">
        <w:rPr>
          <w:rFonts w:eastAsia="Times New Roman"/>
          <w:i/>
          <w:color w:val="000000"/>
          <w:spacing w:val="2"/>
        </w:rPr>
        <w:t xml:space="preserve">Number </w:t>
      </w:r>
      <w:r w:rsidR="00685138">
        <w:rPr>
          <w:rFonts w:eastAsia="Times New Roman"/>
          <w:color w:val="000000"/>
          <w:spacing w:val="2"/>
        </w:rPr>
        <w:t xml:space="preserve">40 </w:t>
      </w:r>
      <w:r w:rsidR="00685138">
        <w:rPr>
          <w:rFonts w:eastAsia="Times New Roman"/>
          <w:i/>
          <w:color w:val="000000"/>
          <w:spacing w:val="2"/>
        </w:rPr>
        <w:t xml:space="preserve">of </w:t>
      </w:r>
      <w:r w:rsidR="00685138">
        <w:rPr>
          <w:rFonts w:eastAsia="Times New Roman"/>
          <w:color w:val="000000"/>
          <w:spacing w:val="2"/>
        </w:rPr>
        <w:t>1993</w:t>
      </w:r>
    </w:p>
    <w:p w:rsidR="00C70039" w:rsidRDefault="0048684B">
      <w:pPr>
        <w:spacing w:before="310" w:after="263" w:line="265" w:lineRule="exact"/>
        <w:ind w:left="4032"/>
        <w:textAlignment w:val="baseline"/>
        <w:rPr>
          <w:rFonts w:eastAsia="Times New Roman"/>
          <w:color w:val="000000"/>
          <w:spacing w:val="4"/>
        </w:rPr>
      </w:pPr>
      <w:r>
        <w:pict>
          <v:line id="_x0000_s1031" style="position:absolute;left:0;text-align:left;z-index:251657728;mso-position-horizontal-relative:page;mso-position-vertical-relative:page" from="100.8pt,486.25pt" to="561.7pt,486.25pt" strokecolor="#999" strokeweight="2.15pt">
            <v:stroke linestyle="thinThin"/>
            <w10:wrap anchorx="page" anchory="page"/>
          </v:line>
        </w:pict>
      </w:r>
      <w:r w:rsidR="00685138">
        <w:rPr>
          <w:rFonts w:eastAsia="Times New Roman"/>
          <w:color w:val="000000"/>
          <w:spacing w:val="4"/>
        </w:rPr>
        <w:t>CRIMINAL PROCEDURE ACT, 1993</w:t>
      </w:r>
    </w:p>
    <w:p w:rsidR="00C70039" w:rsidRDefault="0048684B">
      <w:pPr>
        <w:spacing w:before="404" w:line="272" w:lineRule="exact"/>
        <w:ind w:left="1584" w:right="288" w:hanging="360"/>
        <w:textAlignment w:val="baseline"/>
        <w:rPr>
          <w:rFonts w:eastAsia="Times New Roman"/>
          <w:color w:val="000000"/>
        </w:rPr>
      </w:pPr>
      <w:r>
        <w:pict>
          <v:line id="_x0000_s1030" style="position:absolute;left:0;text-align:left;z-index:251658752;mso-position-horizontal-relative:page;mso-position-vertical-relative:page" from="100.8pt,528pt" to="561.7pt,528pt" strokecolor="#999" strokeweight="1.7pt">
            <v:stroke linestyle="thinThin"/>
            <w10:wrap anchorx="page" anchory="page"/>
          </v:line>
        </w:pict>
      </w:r>
      <w:r w:rsidR="00685138">
        <w:rPr>
          <w:rFonts w:eastAsia="Times New Roman"/>
          <w:color w:val="000000"/>
        </w:rPr>
        <w:t>AN ACT TO PROVIDE FOR JUDICIAL REVIEW OF CERTAIN CONVICTIONS AND SENTENCES, FOR PRESENTATION OF PETITIONS FOR THE GRANT OF PARDON ON THE GROUNDS OF MISCARRIAGE OF JUSTICE, FOR PAYMENT OF COMPENSATION BY THE STATE TO OR IN RESPECT OF PERSONS CONVICTED AS A RESULT OF A MISCARRIAGE OF JUSTICE AND FOR CONNECTED MATTERS. [29</w:t>
      </w:r>
      <w:r w:rsidR="00685138">
        <w:rPr>
          <w:rFonts w:eastAsia="Times New Roman"/>
          <w:i/>
          <w:color w:val="000000"/>
        </w:rPr>
        <w:t>th December</w:t>
      </w:r>
      <w:r w:rsidR="00685138">
        <w:rPr>
          <w:rFonts w:eastAsia="Times New Roman"/>
          <w:color w:val="000000"/>
        </w:rPr>
        <w:t>, 1993]</w:t>
      </w:r>
    </w:p>
    <w:p w:rsidR="00C70039" w:rsidRDefault="00685138">
      <w:pPr>
        <w:spacing w:before="495" w:line="265" w:lineRule="exact"/>
        <w:ind w:left="1512"/>
        <w:textAlignment w:val="baseline"/>
        <w:rPr>
          <w:rFonts w:eastAsia="Times New Roman"/>
          <w:color w:val="000000"/>
          <w:spacing w:val="-1"/>
        </w:rPr>
      </w:pPr>
      <w:r>
        <w:rPr>
          <w:rFonts w:eastAsia="Times New Roman"/>
          <w:color w:val="000000"/>
          <w:spacing w:val="-1"/>
        </w:rPr>
        <w:t>BE IT ENACTED BY THE OIREACHTAS AS FOLLOWS:</w:t>
      </w:r>
    </w:p>
    <w:p w:rsidR="00C70039" w:rsidRDefault="00685138">
      <w:pPr>
        <w:tabs>
          <w:tab w:val="left" w:pos="1512"/>
        </w:tabs>
        <w:spacing w:before="390" w:line="277" w:lineRule="exact"/>
        <w:textAlignment w:val="baseline"/>
        <w:rPr>
          <w:rFonts w:eastAsia="Times New Roman"/>
          <w:color w:val="000000"/>
          <w:spacing w:val="1"/>
          <w:sz w:val="20"/>
        </w:rPr>
      </w:pPr>
      <w:proofErr w:type="gramStart"/>
      <w:r>
        <w:rPr>
          <w:rFonts w:eastAsia="Times New Roman"/>
          <w:color w:val="000000"/>
          <w:spacing w:val="1"/>
          <w:sz w:val="20"/>
        </w:rPr>
        <w:t>Interpretation.</w:t>
      </w:r>
      <w:proofErr w:type="gramEnd"/>
      <w:r>
        <w:rPr>
          <w:rFonts w:eastAsia="Times New Roman"/>
          <w:color w:val="000000"/>
          <w:spacing w:val="1"/>
          <w:sz w:val="20"/>
        </w:rPr>
        <w:tab/>
      </w:r>
      <w:r>
        <w:rPr>
          <w:rFonts w:eastAsia="Times New Roman"/>
          <w:color w:val="000000"/>
          <w:spacing w:val="1"/>
        </w:rPr>
        <w:t>1.—(1) In this Act—</w:t>
      </w:r>
    </w:p>
    <w:p w:rsidR="00C70039" w:rsidRDefault="00685138">
      <w:pPr>
        <w:spacing w:before="483" w:line="269" w:lineRule="exact"/>
        <w:ind w:left="1224" w:right="72"/>
        <w:textAlignment w:val="baseline"/>
        <w:rPr>
          <w:rFonts w:eastAsia="Times New Roman"/>
          <w:color w:val="000000"/>
        </w:rPr>
      </w:pPr>
      <w:r>
        <w:rPr>
          <w:rFonts w:eastAsia="Times New Roman"/>
          <w:color w:val="000000"/>
        </w:rPr>
        <w:t>“</w:t>
      </w:r>
      <w:proofErr w:type="gramStart"/>
      <w:r>
        <w:rPr>
          <w:rFonts w:eastAsia="Times New Roman"/>
          <w:i/>
          <w:color w:val="000000"/>
        </w:rPr>
        <w:t>the</w:t>
      </w:r>
      <w:proofErr w:type="gramEnd"/>
      <w:r>
        <w:rPr>
          <w:rFonts w:eastAsia="Times New Roman"/>
          <w:i/>
          <w:color w:val="000000"/>
        </w:rPr>
        <w:t xml:space="preserve"> Court</w:t>
      </w:r>
      <w:r>
        <w:rPr>
          <w:rFonts w:eastAsia="Times New Roman"/>
          <w:color w:val="000000"/>
        </w:rPr>
        <w:t>” means the Court of Criminal Appeal but, in</w:t>
      </w:r>
      <w:r>
        <w:rPr>
          <w:rFonts w:eastAsia="Times New Roman"/>
          <w:i/>
          <w:color w:val="0000ED"/>
          <w:u w:val="single"/>
        </w:rPr>
        <w:t xml:space="preserve"> sections 2</w:t>
      </w:r>
      <w:r>
        <w:rPr>
          <w:rFonts w:eastAsia="Times New Roman"/>
          <w:color w:val="000000"/>
        </w:rPr>
        <w:t xml:space="preserve"> to</w:t>
      </w:r>
      <w:r>
        <w:rPr>
          <w:rFonts w:eastAsia="Times New Roman"/>
          <w:i/>
          <w:color w:val="0000ED"/>
        </w:rPr>
        <w:t xml:space="preserve"> 5</w:t>
      </w:r>
      <w:r>
        <w:rPr>
          <w:rFonts w:eastAsia="Times New Roman"/>
          <w:color w:val="000000"/>
        </w:rPr>
        <w:t xml:space="preserve"> and</w:t>
      </w:r>
      <w:r>
        <w:rPr>
          <w:rFonts w:eastAsia="Times New Roman"/>
          <w:i/>
          <w:color w:val="0000ED"/>
        </w:rPr>
        <w:t xml:space="preserve"> 7</w:t>
      </w:r>
      <w:r>
        <w:rPr>
          <w:rFonts w:eastAsia="Times New Roman"/>
          <w:color w:val="000000"/>
        </w:rPr>
        <w:t xml:space="preserve"> , as modified by</w:t>
      </w:r>
      <w:r>
        <w:rPr>
          <w:rFonts w:eastAsia="Times New Roman"/>
          <w:i/>
          <w:color w:val="0000ED"/>
          <w:u w:val="single"/>
        </w:rPr>
        <w:t xml:space="preserve"> section</w:t>
      </w:r>
      <w:r>
        <w:rPr>
          <w:rFonts w:eastAsia="Times New Roman"/>
          <w:i/>
          <w:color w:val="0000ED"/>
        </w:rPr>
        <w:t xml:space="preserve"> 6</w:t>
      </w:r>
      <w:r>
        <w:rPr>
          <w:rFonts w:eastAsia="Times New Roman"/>
          <w:color w:val="000000"/>
        </w:rPr>
        <w:t xml:space="preserve"> , also includes the Courts-Martial Appeal Court;</w:t>
      </w:r>
    </w:p>
    <w:p w:rsidR="00C70039" w:rsidRDefault="00685138">
      <w:pPr>
        <w:spacing w:before="380" w:line="273" w:lineRule="exact"/>
        <w:ind w:left="1224" w:right="432"/>
        <w:textAlignment w:val="baseline"/>
        <w:rPr>
          <w:rFonts w:eastAsia="Times New Roman"/>
          <w:color w:val="000000"/>
        </w:rPr>
      </w:pPr>
      <w:r>
        <w:rPr>
          <w:rFonts w:eastAsia="Times New Roman"/>
          <w:color w:val="000000"/>
        </w:rPr>
        <w:t>“</w:t>
      </w:r>
      <w:proofErr w:type="gramStart"/>
      <w:r>
        <w:rPr>
          <w:rFonts w:eastAsia="Times New Roman"/>
          <w:i/>
          <w:color w:val="000000"/>
        </w:rPr>
        <w:t>legal</w:t>
      </w:r>
      <w:proofErr w:type="gramEnd"/>
      <w:r>
        <w:rPr>
          <w:rFonts w:eastAsia="Times New Roman"/>
          <w:i/>
          <w:color w:val="000000"/>
        </w:rPr>
        <w:t xml:space="preserve"> aid certificate</w:t>
      </w:r>
      <w:r>
        <w:rPr>
          <w:rFonts w:eastAsia="Times New Roman"/>
          <w:color w:val="000000"/>
        </w:rPr>
        <w:t>” means a certificate granted under the appropriate provision of the</w:t>
      </w:r>
      <w:r>
        <w:rPr>
          <w:rFonts w:eastAsia="Times New Roman"/>
          <w:color w:val="0000ED"/>
          <w:u w:val="single"/>
        </w:rPr>
        <w:t xml:space="preserve"> Criminal Justice (Legal Aid) Act, 1962</w:t>
      </w:r>
      <w:r>
        <w:rPr>
          <w:rFonts w:eastAsia="Times New Roman"/>
          <w:color w:val="000000"/>
        </w:rPr>
        <w:t xml:space="preserve"> .</w:t>
      </w:r>
    </w:p>
    <w:p w:rsidR="00C70039" w:rsidRDefault="00C70039">
      <w:pPr>
        <w:sectPr w:rsidR="00C70039">
          <w:pgSz w:w="11923" w:h="16843"/>
          <w:pgMar w:top="580" w:right="690" w:bottom="707" w:left="733" w:header="720" w:footer="720" w:gutter="0"/>
          <w:cols w:space="720"/>
        </w:sectPr>
      </w:pPr>
    </w:p>
    <w:p w:rsidR="00C70039" w:rsidRDefault="00685138">
      <w:pPr>
        <w:spacing w:after="316" w:line="270" w:lineRule="exact"/>
        <w:textAlignment w:val="baseline"/>
        <w:rPr>
          <w:rFonts w:eastAsia="Times New Roman"/>
          <w:color w:val="000000"/>
          <w:spacing w:val="-6"/>
          <w:sz w:val="23"/>
        </w:rPr>
      </w:pPr>
      <w:r>
        <w:rPr>
          <w:rFonts w:eastAsia="Times New Roman"/>
          <w:color w:val="000000"/>
          <w:spacing w:val="-6"/>
          <w:sz w:val="23"/>
        </w:rPr>
        <w:lastRenderedPageBreak/>
        <w:t>(2) In this Act—</w:t>
      </w:r>
    </w:p>
    <w:p w:rsidR="00C70039" w:rsidRDefault="00C70039">
      <w:pPr>
        <w:spacing w:after="316" w:line="270" w:lineRule="exact"/>
        <w:sectPr w:rsidR="00C70039">
          <w:pgSz w:w="11923" w:h="16843"/>
          <w:pgMar w:top="580" w:right="8141" w:bottom="267" w:left="2242" w:header="720" w:footer="720" w:gutter="0"/>
          <w:cols w:space="720"/>
        </w:sectPr>
      </w:pPr>
    </w:p>
    <w:p w:rsidR="00C70039" w:rsidRDefault="00685138">
      <w:pPr>
        <w:numPr>
          <w:ilvl w:val="0"/>
          <w:numId w:val="2"/>
        </w:numPr>
        <w:tabs>
          <w:tab w:val="clear" w:pos="360"/>
          <w:tab w:val="left" w:pos="792"/>
        </w:tabs>
        <w:spacing w:before="49" w:line="273" w:lineRule="exact"/>
        <w:ind w:left="1008" w:right="432" w:hanging="576"/>
        <w:textAlignment w:val="baseline"/>
        <w:rPr>
          <w:rFonts w:eastAsia="Times New Roman"/>
          <w:color w:val="000000"/>
          <w:sz w:val="23"/>
        </w:rPr>
      </w:pPr>
      <w:r>
        <w:rPr>
          <w:rFonts w:eastAsia="Times New Roman"/>
          <w:color w:val="000000"/>
          <w:sz w:val="23"/>
        </w:rPr>
        <w:lastRenderedPageBreak/>
        <w:t>a reference to a section is to a section of this Act, unless it is indicated that reference to some other enactment is intended,</w:t>
      </w:r>
    </w:p>
    <w:p w:rsidR="00C70039" w:rsidRDefault="00685138">
      <w:pPr>
        <w:numPr>
          <w:ilvl w:val="0"/>
          <w:numId w:val="2"/>
        </w:numPr>
        <w:tabs>
          <w:tab w:val="clear" w:pos="360"/>
          <w:tab w:val="left" w:pos="792"/>
        </w:tabs>
        <w:spacing w:before="387" w:line="271" w:lineRule="exact"/>
        <w:ind w:left="1008" w:hanging="576"/>
        <w:jc w:val="both"/>
        <w:textAlignment w:val="baseline"/>
        <w:rPr>
          <w:rFonts w:eastAsia="Times New Roman"/>
          <w:color w:val="000000"/>
          <w:sz w:val="23"/>
        </w:rPr>
      </w:pPr>
      <w:proofErr w:type="gramStart"/>
      <w:r>
        <w:rPr>
          <w:rFonts w:eastAsia="Times New Roman"/>
          <w:color w:val="000000"/>
          <w:sz w:val="23"/>
        </w:rPr>
        <w:t>a</w:t>
      </w:r>
      <w:proofErr w:type="gramEnd"/>
      <w:r>
        <w:rPr>
          <w:rFonts w:eastAsia="Times New Roman"/>
          <w:color w:val="000000"/>
          <w:sz w:val="23"/>
        </w:rPr>
        <w:t xml:space="preserve"> reference to a subsection or paragraph is to the subsection or paragraph of the provision in which the reference occurs, unless it is indicated that reference to some other provision is intended.</w:t>
      </w:r>
    </w:p>
    <w:p w:rsidR="00C70039" w:rsidRDefault="00685138">
      <w:pPr>
        <w:spacing w:before="385" w:after="398" w:line="273" w:lineRule="exact"/>
        <w:ind w:firstLine="216"/>
        <w:jc w:val="both"/>
        <w:textAlignment w:val="baseline"/>
        <w:rPr>
          <w:rFonts w:eastAsia="Times New Roman"/>
          <w:color w:val="000000"/>
          <w:sz w:val="23"/>
        </w:rPr>
      </w:pPr>
      <w:r>
        <w:rPr>
          <w:rFonts w:eastAsia="Times New Roman"/>
          <w:color w:val="000000"/>
          <w:sz w:val="23"/>
        </w:rPr>
        <w:t>(3) A reference in this Act to any enactment shall be construed as a reference to that enactment as amended or adapted by or under any subsequent enactment.</w:t>
      </w:r>
    </w:p>
    <w:p w:rsidR="00C70039" w:rsidRDefault="0048684B">
      <w:pPr>
        <w:spacing w:line="268" w:lineRule="exact"/>
        <w:ind w:left="216"/>
        <w:textAlignment w:val="baseline"/>
        <w:rPr>
          <w:rFonts w:eastAsia="Times New Roman"/>
          <w:color w:val="000000"/>
          <w:spacing w:val="-1"/>
          <w:sz w:val="23"/>
        </w:rPr>
      </w:pPr>
      <w:r>
        <w:pict>
          <v:shapetype id="_x0000_t202" coordsize="21600,21600" o:spt="202" path="m,l,21600r21600,l21600,xe">
            <v:stroke joinstyle="miter"/>
            <v:path gradientshapeok="t" o:connecttype="rect"/>
          </v:shapetype>
          <v:shape id="_x0000_s0" o:spid="_x0000_s1029" type="#_x0000_t202" style="position:absolute;left:0;text-align:left;margin-left:36.95pt;margin-top:214.85pt;width:54.95pt;height:113.85pt;z-index:-251656704;mso-wrap-distance-left:0;mso-wrap-distance-right:0;mso-position-horizontal-relative:page;mso-position-vertical-relative:page" filled="f" stroked="f">
            <v:textbox inset="0,0,0,0">
              <w:txbxContent>
                <w:p w:rsidR="00C70039" w:rsidRDefault="00685138">
                  <w:pPr>
                    <w:spacing w:line="252" w:lineRule="exact"/>
                    <w:textAlignment w:val="baseline"/>
                    <w:rPr>
                      <w:rFonts w:eastAsia="Times New Roman"/>
                      <w:color w:val="000000"/>
                      <w:sz w:val="19"/>
                    </w:rPr>
                  </w:pPr>
                  <w:r>
                    <w:rPr>
                      <w:rFonts w:eastAsia="Times New Roman"/>
                      <w:color w:val="000000"/>
                      <w:sz w:val="19"/>
                    </w:rPr>
                    <w:t>Review by Court of Criminal Appeal of alleged miscarriage of justice or excessive sentence.</w:t>
                  </w:r>
                </w:p>
              </w:txbxContent>
            </v:textbox>
            <w10:wrap type="square" anchorx="page" anchory="page"/>
          </v:shape>
        </w:pict>
      </w:r>
      <w:r w:rsidR="00685138">
        <w:rPr>
          <w:rFonts w:eastAsia="Times New Roman"/>
          <w:color w:val="000000"/>
          <w:spacing w:val="-1"/>
          <w:sz w:val="23"/>
        </w:rPr>
        <w:t>2.—(1) A person—</w:t>
      </w:r>
    </w:p>
    <w:p w:rsidR="00C70039" w:rsidRDefault="00685138">
      <w:pPr>
        <w:spacing w:before="2709" w:line="273" w:lineRule="exact"/>
        <w:ind w:left="432"/>
        <w:textAlignment w:val="baseline"/>
        <w:rPr>
          <w:rFonts w:eastAsia="Times New Roman"/>
          <w:color w:val="000000"/>
          <w:sz w:val="23"/>
        </w:rPr>
      </w:pPr>
      <w:r>
        <w:rPr>
          <w:rFonts w:eastAsia="Times New Roman"/>
          <w:color w:val="000000"/>
          <w:sz w:val="23"/>
        </w:rPr>
        <w:t>(</w:t>
      </w:r>
      <w:r>
        <w:rPr>
          <w:rFonts w:eastAsia="Times New Roman"/>
          <w:i/>
          <w:color w:val="000000"/>
        </w:rPr>
        <w:t>a</w:t>
      </w:r>
      <w:r>
        <w:rPr>
          <w:rFonts w:eastAsia="Times New Roman"/>
          <w:color w:val="000000"/>
          <w:sz w:val="23"/>
        </w:rPr>
        <w:t xml:space="preserve">) </w:t>
      </w:r>
      <w:proofErr w:type="gramStart"/>
      <w:r>
        <w:rPr>
          <w:rFonts w:eastAsia="Times New Roman"/>
          <w:color w:val="000000"/>
          <w:sz w:val="23"/>
        </w:rPr>
        <w:t>who</w:t>
      </w:r>
      <w:proofErr w:type="gramEnd"/>
      <w:r>
        <w:rPr>
          <w:rFonts w:eastAsia="Times New Roman"/>
          <w:color w:val="000000"/>
          <w:sz w:val="23"/>
        </w:rPr>
        <w:t xml:space="preserve"> has been convicted of an offence either—</w:t>
      </w:r>
    </w:p>
    <w:p w:rsidR="00C70039" w:rsidRDefault="00685138">
      <w:pPr>
        <w:numPr>
          <w:ilvl w:val="0"/>
          <w:numId w:val="3"/>
        </w:numPr>
        <w:tabs>
          <w:tab w:val="clear" w:pos="360"/>
          <w:tab w:val="left" w:pos="1296"/>
        </w:tabs>
        <w:spacing w:before="380" w:line="272" w:lineRule="exact"/>
        <w:ind w:left="1368" w:hanging="432"/>
        <w:textAlignment w:val="baseline"/>
        <w:rPr>
          <w:rFonts w:eastAsia="Times New Roman"/>
          <w:color w:val="000000"/>
          <w:spacing w:val="-7"/>
          <w:sz w:val="23"/>
        </w:rPr>
      </w:pPr>
      <w:r>
        <w:rPr>
          <w:rFonts w:eastAsia="Times New Roman"/>
          <w:color w:val="000000"/>
          <w:spacing w:val="-7"/>
          <w:sz w:val="23"/>
        </w:rPr>
        <w:t>on indictment, or</w:t>
      </w:r>
    </w:p>
    <w:p w:rsidR="00C70039" w:rsidRDefault="00685138">
      <w:pPr>
        <w:numPr>
          <w:ilvl w:val="0"/>
          <w:numId w:val="3"/>
        </w:numPr>
        <w:tabs>
          <w:tab w:val="clear" w:pos="360"/>
          <w:tab w:val="left" w:pos="1296"/>
        </w:tabs>
        <w:spacing w:before="386" w:line="273" w:lineRule="exact"/>
        <w:ind w:left="1368" w:right="216" w:hanging="432"/>
        <w:textAlignment w:val="baseline"/>
        <w:rPr>
          <w:rFonts w:eastAsia="Times New Roman"/>
          <w:color w:val="000000"/>
          <w:sz w:val="23"/>
        </w:rPr>
      </w:pPr>
      <w:r>
        <w:rPr>
          <w:rFonts w:eastAsia="Times New Roman"/>
          <w:color w:val="000000"/>
          <w:sz w:val="23"/>
        </w:rPr>
        <w:t>after signing a plea of guilty and being sent forward for sentence under</w:t>
      </w:r>
      <w:r>
        <w:rPr>
          <w:rFonts w:eastAsia="Times New Roman"/>
          <w:color w:val="0000ED"/>
          <w:sz w:val="23"/>
          <w:u w:val="single"/>
        </w:rPr>
        <w:t xml:space="preserve"> section 13</w:t>
      </w:r>
      <w:r>
        <w:rPr>
          <w:rFonts w:eastAsia="Times New Roman"/>
          <w:color w:val="000000"/>
          <w:sz w:val="23"/>
        </w:rPr>
        <w:t xml:space="preserve"> (2) (</w:t>
      </w:r>
      <w:r>
        <w:rPr>
          <w:rFonts w:eastAsia="Times New Roman"/>
          <w:i/>
          <w:color w:val="000000"/>
        </w:rPr>
        <w:t>b</w:t>
      </w:r>
      <w:r>
        <w:rPr>
          <w:rFonts w:eastAsia="Times New Roman"/>
          <w:color w:val="000000"/>
          <w:sz w:val="23"/>
        </w:rPr>
        <w:t>) of the</w:t>
      </w:r>
      <w:r>
        <w:rPr>
          <w:rFonts w:eastAsia="Times New Roman"/>
          <w:color w:val="0000ED"/>
          <w:sz w:val="23"/>
          <w:u w:val="single"/>
        </w:rPr>
        <w:t xml:space="preserve"> Criminal Procedure Act, 1967</w:t>
      </w:r>
      <w:r>
        <w:rPr>
          <w:rFonts w:eastAsia="Times New Roman"/>
          <w:color w:val="000000"/>
          <w:sz w:val="23"/>
        </w:rPr>
        <w:t xml:space="preserve"> , and</w:t>
      </w:r>
    </w:p>
    <w:p w:rsidR="00C70039" w:rsidRDefault="00685138">
      <w:pPr>
        <w:spacing w:before="384" w:line="273" w:lineRule="exact"/>
        <w:ind w:left="1008" w:right="216"/>
        <w:textAlignment w:val="baseline"/>
        <w:rPr>
          <w:rFonts w:eastAsia="Times New Roman"/>
          <w:color w:val="000000"/>
          <w:spacing w:val="-2"/>
          <w:sz w:val="23"/>
        </w:rPr>
      </w:pPr>
      <w:r>
        <w:rPr>
          <w:rFonts w:eastAsia="Times New Roman"/>
          <w:color w:val="000000"/>
          <w:spacing w:val="-2"/>
          <w:sz w:val="23"/>
        </w:rPr>
        <w:t>who, after appeal to the Court including an application for leave to appeal, and any subsequent re-trial, stands convicted of an offence to which this paragraph applies, and</w:t>
      </w:r>
    </w:p>
    <w:p w:rsidR="00C70039" w:rsidRDefault="00685138">
      <w:pPr>
        <w:spacing w:before="379" w:line="274" w:lineRule="exact"/>
        <w:ind w:left="1008" w:hanging="576"/>
        <w:textAlignment w:val="baseline"/>
        <w:rPr>
          <w:rFonts w:eastAsia="Times New Roman"/>
          <w:color w:val="000000"/>
          <w:sz w:val="23"/>
        </w:rPr>
      </w:pPr>
      <w:r>
        <w:rPr>
          <w:rFonts w:eastAsia="Times New Roman"/>
          <w:color w:val="000000"/>
          <w:sz w:val="23"/>
        </w:rPr>
        <w:t>(</w:t>
      </w:r>
      <w:r>
        <w:rPr>
          <w:rFonts w:eastAsia="Times New Roman"/>
          <w:i/>
          <w:color w:val="000000"/>
        </w:rPr>
        <w:t>b</w:t>
      </w:r>
      <w:r>
        <w:rPr>
          <w:rFonts w:eastAsia="Times New Roman"/>
          <w:color w:val="000000"/>
          <w:sz w:val="23"/>
        </w:rPr>
        <w:t xml:space="preserve">) </w:t>
      </w:r>
      <w:proofErr w:type="gramStart"/>
      <w:r>
        <w:rPr>
          <w:rFonts w:eastAsia="Times New Roman"/>
          <w:color w:val="000000"/>
          <w:sz w:val="23"/>
        </w:rPr>
        <w:t>who</w:t>
      </w:r>
      <w:proofErr w:type="gramEnd"/>
      <w:r>
        <w:rPr>
          <w:rFonts w:eastAsia="Times New Roman"/>
          <w:color w:val="000000"/>
          <w:sz w:val="23"/>
        </w:rPr>
        <w:t xml:space="preserve"> alleges that a new or newly-discovered fact shows that there has been a miscarriage of justice in relation to the conviction or that the sentence imposed is excessive,</w:t>
      </w:r>
    </w:p>
    <w:p w:rsidR="00C70039" w:rsidRDefault="00685138">
      <w:pPr>
        <w:spacing w:before="383" w:line="274" w:lineRule="exact"/>
        <w:ind w:right="216"/>
        <w:textAlignment w:val="baseline"/>
        <w:rPr>
          <w:rFonts w:eastAsia="Times New Roman"/>
          <w:color w:val="000000"/>
          <w:sz w:val="23"/>
        </w:rPr>
      </w:pPr>
      <w:proofErr w:type="gramStart"/>
      <w:r>
        <w:rPr>
          <w:rFonts w:eastAsia="Times New Roman"/>
          <w:color w:val="000000"/>
          <w:sz w:val="23"/>
        </w:rPr>
        <w:t>may</w:t>
      </w:r>
      <w:proofErr w:type="gramEnd"/>
      <w:r>
        <w:rPr>
          <w:rFonts w:eastAsia="Times New Roman"/>
          <w:color w:val="000000"/>
          <w:sz w:val="23"/>
        </w:rPr>
        <w:t>, if no further proceedings are pending in relation to the appeal, apply to the Court for an order quashing the conviction or reviewing the sentence.</w:t>
      </w:r>
    </w:p>
    <w:p w:rsidR="00C70039" w:rsidRDefault="00685138">
      <w:pPr>
        <w:numPr>
          <w:ilvl w:val="0"/>
          <w:numId w:val="4"/>
        </w:numPr>
        <w:tabs>
          <w:tab w:val="clear" w:pos="360"/>
          <w:tab w:val="left" w:pos="576"/>
        </w:tabs>
        <w:spacing w:before="380" w:line="273" w:lineRule="exact"/>
        <w:ind w:left="0" w:right="216" w:firstLine="216"/>
        <w:textAlignment w:val="baseline"/>
        <w:rPr>
          <w:rFonts w:eastAsia="Times New Roman"/>
          <w:color w:val="000000"/>
          <w:sz w:val="23"/>
        </w:rPr>
      </w:pPr>
      <w:r>
        <w:rPr>
          <w:rFonts w:eastAsia="Times New Roman"/>
          <w:color w:val="000000"/>
          <w:sz w:val="23"/>
        </w:rPr>
        <w:t xml:space="preserve">An application under </w:t>
      </w:r>
      <w:r>
        <w:rPr>
          <w:rFonts w:eastAsia="Times New Roman"/>
          <w:i/>
          <w:color w:val="000000"/>
        </w:rPr>
        <w:t xml:space="preserve">subsection (1) </w:t>
      </w:r>
      <w:r>
        <w:rPr>
          <w:rFonts w:eastAsia="Times New Roman"/>
          <w:color w:val="000000"/>
          <w:sz w:val="23"/>
        </w:rPr>
        <w:t>shall be treated for all purposes as an appeal to the Court against the conviction or sentence.</w:t>
      </w:r>
    </w:p>
    <w:p w:rsidR="00C70039" w:rsidRDefault="00685138">
      <w:pPr>
        <w:numPr>
          <w:ilvl w:val="0"/>
          <w:numId w:val="4"/>
        </w:numPr>
        <w:tabs>
          <w:tab w:val="clear" w:pos="360"/>
          <w:tab w:val="left" w:pos="576"/>
        </w:tabs>
        <w:spacing w:before="387" w:line="271" w:lineRule="exact"/>
        <w:ind w:left="0" w:right="72" w:firstLine="216"/>
        <w:textAlignment w:val="baseline"/>
        <w:rPr>
          <w:rFonts w:eastAsia="Times New Roman"/>
          <w:color w:val="000000"/>
          <w:spacing w:val="-3"/>
          <w:sz w:val="23"/>
        </w:rPr>
      </w:pPr>
      <w:r>
        <w:rPr>
          <w:rFonts w:eastAsia="Times New Roman"/>
          <w:color w:val="000000"/>
          <w:spacing w:val="-3"/>
          <w:sz w:val="23"/>
        </w:rPr>
        <w:t xml:space="preserve">In </w:t>
      </w:r>
      <w:r>
        <w:rPr>
          <w:rFonts w:eastAsia="Times New Roman"/>
          <w:i/>
          <w:color w:val="000000"/>
          <w:spacing w:val="-3"/>
        </w:rPr>
        <w:t xml:space="preserve">subsection (1) (b) </w:t>
      </w:r>
      <w:r>
        <w:rPr>
          <w:rFonts w:eastAsia="Times New Roman"/>
          <w:color w:val="000000"/>
          <w:spacing w:val="-3"/>
          <w:sz w:val="23"/>
        </w:rPr>
        <w:t>the reference to a new fact is to a fact known to the convicted person at the time of the trial or appeal proceedings the significance of which was appreciated by him, where he alleges that there is a reasonable explanation for his failure to adduce evidence of that fact.</w:t>
      </w:r>
    </w:p>
    <w:p w:rsidR="00C70039" w:rsidRDefault="00685138">
      <w:pPr>
        <w:numPr>
          <w:ilvl w:val="0"/>
          <w:numId w:val="4"/>
        </w:numPr>
        <w:tabs>
          <w:tab w:val="clear" w:pos="360"/>
          <w:tab w:val="left" w:pos="576"/>
        </w:tabs>
        <w:spacing w:before="386" w:line="272" w:lineRule="exact"/>
        <w:ind w:left="0" w:right="144" w:firstLine="216"/>
        <w:textAlignment w:val="baseline"/>
        <w:rPr>
          <w:rFonts w:eastAsia="Times New Roman"/>
          <w:color w:val="000000"/>
          <w:sz w:val="23"/>
        </w:rPr>
      </w:pPr>
      <w:r>
        <w:rPr>
          <w:rFonts w:eastAsia="Times New Roman"/>
          <w:color w:val="000000"/>
          <w:sz w:val="23"/>
        </w:rPr>
        <w:t xml:space="preserve">The reference in </w:t>
      </w:r>
      <w:r>
        <w:rPr>
          <w:rFonts w:eastAsia="Times New Roman"/>
          <w:i/>
          <w:color w:val="000000"/>
        </w:rPr>
        <w:t xml:space="preserve">subsection (1) (b) </w:t>
      </w:r>
      <w:r>
        <w:rPr>
          <w:rFonts w:eastAsia="Times New Roman"/>
          <w:color w:val="000000"/>
          <w:sz w:val="23"/>
        </w:rPr>
        <w:t>to a newly-discovered fact is to a fact discovered by or coming to the notice of the convicted person after the relevant appeal proceedings have been finally determined or a fact the significance of which was not appreciated by the convicted person or his advisers during the trial or appeal proceedings.</w:t>
      </w:r>
    </w:p>
    <w:p w:rsidR="00C70039" w:rsidRDefault="00685138">
      <w:pPr>
        <w:numPr>
          <w:ilvl w:val="0"/>
          <w:numId w:val="4"/>
        </w:numPr>
        <w:tabs>
          <w:tab w:val="clear" w:pos="360"/>
          <w:tab w:val="left" w:pos="576"/>
        </w:tabs>
        <w:spacing w:before="386" w:line="266" w:lineRule="exact"/>
        <w:ind w:left="0" w:firstLine="216"/>
        <w:textAlignment w:val="baseline"/>
        <w:rPr>
          <w:rFonts w:eastAsia="Times New Roman"/>
          <w:color w:val="000000"/>
          <w:spacing w:val="-4"/>
          <w:sz w:val="23"/>
        </w:rPr>
      </w:pPr>
      <w:r>
        <w:rPr>
          <w:rFonts w:eastAsia="Times New Roman"/>
          <w:color w:val="000000"/>
          <w:spacing w:val="-4"/>
          <w:sz w:val="23"/>
        </w:rPr>
        <w:t>Where—</w:t>
      </w:r>
    </w:p>
    <w:p w:rsidR="00C70039" w:rsidRDefault="00C70039">
      <w:pPr>
        <w:sectPr w:rsidR="00C70039">
          <w:type w:val="continuous"/>
          <w:pgSz w:w="11923" w:h="16843"/>
          <w:pgMar w:top="580" w:right="737" w:bottom="267" w:left="2006" w:header="720" w:footer="720" w:gutter="0"/>
          <w:cols w:space="720"/>
        </w:sectPr>
      </w:pPr>
    </w:p>
    <w:p w:rsidR="00C70039" w:rsidRDefault="00685138">
      <w:pPr>
        <w:numPr>
          <w:ilvl w:val="0"/>
          <w:numId w:val="5"/>
        </w:numPr>
        <w:tabs>
          <w:tab w:val="clear" w:pos="360"/>
          <w:tab w:val="left" w:pos="864"/>
        </w:tabs>
        <w:spacing w:before="65" w:line="274" w:lineRule="exact"/>
        <w:ind w:left="1080" w:right="144" w:hanging="576"/>
        <w:textAlignment w:val="baseline"/>
        <w:rPr>
          <w:rFonts w:eastAsia="Times New Roman"/>
          <w:color w:val="000000"/>
          <w:sz w:val="23"/>
        </w:rPr>
      </w:pPr>
      <w:r>
        <w:rPr>
          <w:rFonts w:eastAsia="Times New Roman"/>
          <w:color w:val="000000"/>
          <w:sz w:val="23"/>
        </w:rPr>
        <w:lastRenderedPageBreak/>
        <w:t xml:space="preserve">after an application by a convicted person under </w:t>
      </w:r>
      <w:r>
        <w:rPr>
          <w:rFonts w:eastAsia="Times New Roman"/>
          <w:i/>
          <w:color w:val="000000"/>
        </w:rPr>
        <w:t xml:space="preserve">subsection (1) </w:t>
      </w:r>
      <w:r>
        <w:rPr>
          <w:rFonts w:eastAsia="Times New Roman"/>
          <w:color w:val="000000"/>
          <w:sz w:val="23"/>
        </w:rPr>
        <w:t>and any subsequent re-trial the person stands convicted of an offence, and</w:t>
      </w:r>
    </w:p>
    <w:p w:rsidR="00C70039" w:rsidRDefault="00685138">
      <w:pPr>
        <w:numPr>
          <w:ilvl w:val="0"/>
          <w:numId w:val="5"/>
        </w:numPr>
        <w:tabs>
          <w:tab w:val="clear" w:pos="360"/>
          <w:tab w:val="left" w:pos="864"/>
        </w:tabs>
        <w:spacing w:before="382" w:line="272" w:lineRule="exact"/>
        <w:ind w:left="1080" w:hanging="576"/>
        <w:textAlignment w:val="baseline"/>
        <w:rPr>
          <w:rFonts w:eastAsia="Times New Roman"/>
          <w:color w:val="000000"/>
          <w:sz w:val="23"/>
        </w:rPr>
      </w:pPr>
      <w:r>
        <w:rPr>
          <w:rFonts w:eastAsia="Times New Roman"/>
          <w:color w:val="000000"/>
          <w:sz w:val="23"/>
        </w:rPr>
        <w:t>the person alleges that a fact discovered by him or coming to his notice after the hearing of the application and any subsequent re-trial or a fact the significance of which was not appreciated by him or his advisers during the hearing of the application and any subsequent re-trial shows that there has been a miscarriage of justice in relation to the conviction, or that the sentence was excessive,</w:t>
      </w:r>
    </w:p>
    <w:p w:rsidR="00C70039" w:rsidRDefault="00685138">
      <w:pPr>
        <w:spacing w:before="385" w:after="392" w:line="273" w:lineRule="exact"/>
        <w:ind w:right="288"/>
        <w:jc w:val="both"/>
        <w:textAlignment w:val="baseline"/>
        <w:rPr>
          <w:rFonts w:eastAsia="Times New Roman"/>
          <w:color w:val="000000"/>
          <w:sz w:val="23"/>
        </w:rPr>
      </w:pPr>
      <w:proofErr w:type="gramStart"/>
      <w:r>
        <w:rPr>
          <w:rFonts w:eastAsia="Times New Roman"/>
          <w:color w:val="000000"/>
          <w:sz w:val="23"/>
        </w:rPr>
        <w:t>he</w:t>
      </w:r>
      <w:proofErr w:type="gramEnd"/>
      <w:r>
        <w:rPr>
          <w:rFonts w:eastAsia="Times New Roman"/>
          <w:color w:val="000000"/>
          <w:sz w:val="23"/>
        </w:rPr>
        <w:t xml:space="preserve"> may apply to the Court for an order quashing the conviction or reviewing the sentence and his application shall be treated as if it were an application under that subsection.</w:t>
      </w:r>
    </w:p>
    <w:p w:rsidR="00C70039" w:rsidRDefault="0048684B">
      <w:pPr>
        <w:spacing w:line="269" w:lineRule="exact"/>
        <w:ind w:left="216"/>
        <w:textAlignment w:val="baseline"/>
        <w:rPr>
          <w:rFonts w:eastAsia="Times New Roman"/>
          <w:color w:val="000000"/>
          <w:spacing w:val="-1"/>
          <w:sz w:val="23"/>
        </w:rPr>
      </w:pPr>
      <w:r>
        <w:pict>
          <v:shape id="_x0000_s1028" type="#_x0000_t202" style="position:absolute;left:0;text-align:left;margin-left:37.9pt;margin-top:224.45pt;width:56.4pt;height:75.55pt;z-index:-251655680;mso-wrap-distance-left:0;mso-wrap-distance-right:0;mso-position-horizontal-relative:page;mso-position-vertical-relative:page" filled="f" stroked="f">
            <v:textbox inset="0,0,0,0">
              <w:txbxContent>
                <w:p w:rsidR="00C70039" w:rsidRDefault="00685138">
                  <w:pPr>
                    <w:spacing w:line="250" w:lineRule="exact"/>
                    <w:textAlignment w:val="baseline"/>
                    <w:rPr>
                      <w:rFonts w:eastAsia="Times New Roman"/>
                      <w:color w:val="000000"/>
                      <w:sz w:val="19"/>
                    </w:rPr>
                  </w:pPr>
                  <w:proofErr w:type="gramStart"/>
                  <w:r>
                    <w:rPr>
                      <w:rFonts w:eastAsia="Times New Roman"/>
                      <w:color w:val="000000"/>
                      <w:sz w:val="19"/>
                    </w:rPr>
                    <w:t>Jurisdiction of Court of Criminal Appeal in relation to appeals.</w:t>
                  </w:r>
                  <w:proofErr w:type="gramEnd"/>
                </w:p>
              </w:txbxContent>
            </v:textbox>
            <w10:wrap type="square" anchorx="page" anchory="page"/>
          </v:shape>
        </w:pict>
      </w:r>
      <w:r w:rsidR="00685138">
        <w:rPr>
          <w:rFonts w:eastAsia="Times New Roman"/>
          <w:color w:val="000000"/>
          <w:spacing w:val="-1"/>
          <w:sz w:val="23"/>
        </w:rPr>
        <w:t xml:space="preserve">3.—(1) </w:t>
      </w:r>
      <w:proofErr w:type="gramStart"/>
      <w:r w:rsidR="00685138">
        <w:rPr>
          <w:rFonts w:eastAsia="Times New Roman"/>
          <w:color w:val="000000"/>
          <w:spacing w:val="-1"/>
          <w:sz w:val="23"/>
        </w:rPr>
        <w:t>On</w:t>
      </w:r>
      <w:proofErr w:type="gramEnd"/>
      <w:r w:rsidR="00685138">
        <w:rPr>
          <w:rFonts w:eastAsia="Times New Roman"/>
          <w:color w:val="000000"/>
          <w:spacing w:val="-1"/>
          <w:sz w:val="23"/>
        </w:rPr>
        <w:t xml:space="preserve"> the hearing of an appeal against conviction of an offence the Court may—</w:t>
      </w:r>
    </w:p>
    <w:p w:rsidR="00C70039" w:rsidRDefault="00685138">
      <w:pPr>
        <w:numPr>
          <w:ilvl w:val="0"/>
          <w:numId w:val="6"/>
        </w:numPr>
        <w:tabs>
          <w:tab w:val="clear" w:pos="360"/>
          <w:tab w:val="left" w:pos="864"/>
        </w:tabs>
        <w:spacing w:before="1970" w:line="273" w:lineRule="exact"/>
        <w:ind w:left="1008" w:hanging="504"/>
        <w:textAlignment w:val="baseline"/>
        <w:rPr>
          <w:rFonts w:eastAsia="Times New Roman"/>
          <w:color w:val="000000"/>
          <w:sz w:val="23"/>
        </w:rPr>
      </w:pPr>
      <w:r>
        <w:rPr>
          <w:rFonts w:eastAsia="Times New Roman"/>
          <w:color w:val="000000"/>
          <w:sz w:val="23"/>
        </w:rPr>
        <w:t xml:space="preserve">affirm the conviction (and may do so, notwithstanding that it is of opinion that a point raised in the appeal might be decided in </w:t>
      </w:r>
      <w:proofErr w:type="spellStart"/>
      <w:r>
        <w:rPr>
          <w:rFonts w:eastAsia="Times New Roman"/>
          <w:color w:val="000000"/>
          <w:sz w:val="23"/>
        </w:rPr>
        <w:t>favour</w:t>
      </w:r>
      <w:proofErr w:type="spellEnd"/>
      <w:r>
        <w:rPr>
          <w:rFonts w:eastAsia="Times New Roman"/>
          <w:color w:val="000000"/>
          <w:sz w:val="23"/>
        </w:rPr>
        <w:t xml:space="preserve"> of the appellant, if it considers that no miscarriage of justice has actually occurred), or</w:t>
      </w:r>
    </w:p>
    <w:p w:rsidR="00C70039" w:rsidRDefault="00685138">
      <w:pPr>
        <w:numPr>
          <w:ilvl w:val="0"/>
          <w:numId w:val="6"/>
        </w:numPr>
        <w:tabs>
          <w:tab w:val="clear" w:pos="360"/>
          <w:tab w:val="left" w:pos="864"/>
        </w:tabs>
        <w:spacing w:before="380" w:line="273" w:lineRule="exact"/>
        <w:ind w:left="1008" w:hanging="504"/>
        <w:textAlignment w:val="baseline"/>
        <w:rPr>
          <w:rFonts w:eastAsia="Times New Roman"/>
          <w:color w:val="000000"/>
          <w:spacing w:val="-1"/>
          <w:sz w:val="23"/>
        </w:rPr>
      </w:pPr>
      <w:r>
        <w:rPr>
          <w:rFonts w:eastAsia="Times New Roman"/>
          <w:color w:val="000000"/>
          <w:spacing w:val="-1"/>
          <w:sz w:val="23"/>
        </w:rPr>
        <w:t>quash the conviction and make no further order, or</w:t>
      </w:r>
    </w:p>
    <w:p w:rsidR="00C70039" w:rsidRDefault="00685138">
      <w:pPr>
        <w:numPr>
          <w:ilvl w:val="0"/>
          <w:numId w:val="6"/>
        </w:numPr>
        <w:tabs>
          <w:tab w:val="clear" w:pos="360"/>
          <w:tab w:val="left" w:pos="864"/>
        </w:tabs>
        <w:spacing w:before="385" w:line="273" w:lineRule="exact"/>
        <w:ind w:left="1008" w:hanging="504"/>
        <w:textAlignment w:val="baseline"/>
        <w:rPr>
          <w:rFonts w:eastAsia="Times New Roman"/>
          <w:color w:val="000000"/>
          <w:spacing w:val="-1"/>
          <w:sz w:val="23"/>
        </w:rPr>
      </w:pPr>
      <w:r>
        <w:rPr>
          <w:rFonts w:eastAsia="Times New Roman"/>
          <w:color w:val="000000"/>
          <w:spacing w:val="-1"/>
          <w:sz w:val="23"/>
        </w:rPr>
        <w:t>quash the conviction and order the applicant to be re-tried for the offence, or</w:t>
      </w:r>
    </w:p>
    <w:p w:rsidR="00C70039" w:rsidRDefault="00685138">
      <w:pPr>
        <w:numPr>
          <w:ilvl w:val="0"/>
          <w:numId w:val="6"/>
        </w:numPr>
        <w:tabs>
          <w:tab w:val="clear" w:pos="360"/>
          <w:tab w:val="left" w:pos="864"/>
        </w:tabs>
        <w:spacing w:before="385" w:line="273" w:lineRule="exact"/>
        <w:ind w:left="1008" w:right="72" w:hanging="504"/>
        <w:textAlignment w:val="baseline"/>
        <w:rPr>
          <w:rFonts w:eastAsia="Times New Roman"/>
          <w:color w:val="000000"/>
          <w:sz w:val="23"/>
        </w:rPr>
      </w:pPr>
      <w:r>
        <w:rPr>
          <w:rFonts w:eastAsia="Times New Roman"/>
          <w:color w:val="000000"/>
          <w:sz w:val="23"/>
        </w:rPr>
        <w:t>quash the conviction and, if it appears to the Court that the appellant could have been found guilty of some other offence and that the jury must have been satisfied of facts which proved him guilty of the other offence—</w:t>
      </w:r>
    </w:p>
    <w:p w:rsidR="00C70039" w:rsidRDefault="00685138">
      <w:pPr>
        <w:numPr>
          <w:ilvl w:val="0"/>
          <w:numId w:val="7"/>
        </w:numPr>
        <w:tabs>
          <w:tab w:val="clear" w:pos="432"/>
          <w:tab w:val="left" w:pos="1296"/>
        </w:tabs>
        <w:spacing w:before="380" w:line="273" w:lineRule="exact"/>
        <w:ind w:left="1368" w:hanging="504"/>
        <w:textAlignment w:val="baseline"/>
        <w:rPr>
          <w:rFonts w:eastAsia="Times New Roman"/>
          <w:color w:val="000000"/>
          <w:spacing w:val="-2"/>
          <w:sz w:val="23"/>
        </w:rPr>
      </w:pPr>
      <w:r>
        <w:rPr>
          <w:rFonts w:eastAsia="Times New Roman"/>
          <w:color w:val="000000"/>
          <w:spacing w:val="-2"/>
          <w:sz w:val="23"/>
        </w:rPr>
        <w:t>substitute for the verdict a verdict of guilty of the other offence, and</w:t>
      </w:r>
    </w:p>
    <w:p w:rsidR="00C70039" w:rsidRDefault="00685138">
      <w:pPr>
        <w:numPr>
          <w:ilvl w:val="0"/>
          <w:numId w:val="7"/>
        </w:numPr>
        <w:tabs>
          <w:tab w:val="clear" w:pos="432"/>
          <w:tab w:val="left" w:pos="1296"/>
        </w:tabs>
        <w:spacing w:before="385" w:line="273" w:lineRule="exact"/>
        <w:ind w:left="1368" w:right="360" w:hanging="504"/>
        <w:textAlignment w:val="baseline"/>
        <w:rPr>
          <w:rFonts w:eastAsia="Times New Roman"/>
          <w:color w:val="000000"/>
          <w:spacing w:val="-3"/>
          <w:sz w:val="23"/>
        </w:rPr>
      </w:pPr>
      <w:proofErr w:type="gramStart"/>
      <w:r>
        <w:rPr>
          <w:rFonts w:eastAsia="Times New Roman"/>
          <w:color w:val="000000"/>
          <w:spacing w:val="-3"/>
          <w:sz w:val="23"/>
        </w:rPr>
        <w:t>impose</w:t>
      </w:r>
      <w:proofErr w:type="gramEnd"/>
      <w:r>
        <w:rPr>
          <w:rFonts w:eastAsia="Times New Roman"/>
          <w:color w:val="000000"/>
          <w:spacing w:val="-3"/>
          <w:sz w:val="23"/>
        </w:rPr>
        <w:t xml:space="preserve"> such sentence in substitution for the sentence imposed at the trial as may be </w:t>
      </w:r>
      <w:proofErr w:type="spellStart"/>
      <w:r>
        <w:rPr>
          <w:rFonts w:eastAsia="Times New Roman"/>
          <w:color w:val="000000"/>
          <w:spacing w:val="-3"/>
          <w:sz w:val="23"/>
        </w:rPr>
        <w:t>authorised</w:t>
      </w:r>
      <w:proofErr w:type="spellEnd"/>
      <w:r>
        <w:rPr>
          <w:rFonts w:eastAsia="Times New Roman"/>
          <w:color w:val="000000"/>
          <w:spacing w:val="-3"/>
          <w:sz w:val="23"/>
        </w:rPr>
        <w:t xml:space="preserve"> by law for the other offence, not being a sentence of greater severity.</w:t>
      </w:r>
    </w:p>
    <w:p w:rsidR="00C70039" w:rsidRDefault="00685138">
      <w:pPr>
        <w:numPr>
          <w:ilvl w:val="0"/>
          <w:numId w:val="8"/>
        </w:numPr>
        <w:tabs>
          <w:tab w:val="clear" w:pos="288"/>
          <w:tab w:val="left" w:pos="504"/>
        </w:tabs>
        <w:spacing w:before="386" w:line="272" w:lineRule="exact"/>
        <w:ind w:left="0" w:right="72" w:firstLine="216"/>
        <w:textAlignment w:val="baseline"/>
        <w:rPr>
          <w:rFonts w:eastAsia="Times New Roman"/>
          <w:color w:val="000000"/>
          <w:sz w:val="23"/>
        </w:rPr>
      </w:pPr>
      <w:r>
        <w:rPr>
          <w:rFonts w:eastAsia="Times New Roman"/>
          <w:color w:val="000000"/>
          <w:sz w:val="23"/>
        </w:rPr>
        <w:t>On the hearing of an appeal against sentence for an offence the Court may quash the sentence and in place of it impose such sentence or make such order as it considers appropriate, being a sentence or order which could have been imposed on the convicted person for the offence at the court of trial.</w:t>
      </w:r>
    </w:p>
    <w:p w:rsidR="00C70039" w:rsidRDefault="00685138">
      <w:pPr>
        <w:numPr>
          <w:ilvl w:val="0"/>
          <w:numId w:val="8"/>
        </w:numPr>
        <w:tabs>
          <w:tab w:val="clear" w:pos="288"/>
          <w:tab w:val="left" w:pos="504"/>
        </w:tabs>
        <w:spacing w:before="390" w:line="268" w:lineRule="exact"/>
        <w:ind w:left="0" w:right="360" w:firstLine="216"/>
        <w:textAlignment w:val="baseline"/>
        <w:rPr>
          <w:rFonts w:eastAsia="Times New Roman"/>
          <w:color w:val="000000"/>
          <w:sz w:val="23"/>
        </w:rPr>
      </w:pPr>
      <w:r>
        <w:rPr>
          <w:rFonts w:eastAsia="Times New Roman"/>
          <w:color w:val="000000"/>
          <w:sz w:val="23"/>
        </w:rPr>
        <w:t>The Court, on the hearing of an appeal or, as the case may be, of an application for leave to appeal, against a conviction or sentence may—</w:t>
      </w:r>
    </w:p>
    <w:p w:rsidR="00C70039" w:rsidRDefault="00685138">
      <w:pPr>
        <w:numPr>
          <w:ilvl w:val="0"/>
          <w:numId w:val="9"/>
        </w:numPr>
        <w:tabs>
          <w:tab w:val="clear" w:pos="360"/>
          <w:tab w:val="left" w:pos="864"/>
        </w:tabs>
        <w:spacing w:before="386" w:line="273" w:lineRule="exact"/>
        <w:ind w:left="1008" w:right="144" w:hanging="504"/>
        <w:jc w:val="both"/>
        <w:textAlignment w:val="baseline"/>
        <w:rPr>
          <w:rFonts w:eastAsia="Times New Roman"/>
          <w:color w:val="000000"/>
          <w:spacing w:val="-2"/>
          <w:sz w:val="23"/>
        </w:rPr>
      </w:pPr>
      <w:r>
        <w:rPr>
          <w:rFonts w:eastAsia="Times New Roman"/>
          <w:color w:val="000000"/>
          <w:spacing w:val="-2"/>
          <w:sz w:val="23"/>
        </w:rPr>
        <w:t>where the appeal is based on new or additional evidence, direct the Commissioner of the Garda Síochána to have such inquiries carried out as the Court considers necessary or expedient for the purpose of determining whether further evidence ought to be adduced;</w:t>
      </w:r>
    </w:p>
    <w:p w:rsidR="00C70039" w:rsidRDefault="00685138">
      <w:pPr>
        <w:numPr>
          <w:ilvl w:val="0"/>
          <w:numId w:val="9"/>
        </w:numPr>
        <w:tabs>
          <w:tab w:val="clear" w:pos="360"/>
          <w:tab w:val="left" w:pos="864"/>
        </w:tabs>
        <w:spacing w:before="389" w:line="269" w:lineRule="exact"/>
        <w:ind w:left="1008" w:right="1152" w:hanging="504"/>
        <w:textAlignment w:val="baseline"/>
        <w:rPr>
          <w:rFonts w:eastAsia="Times New Roman"/>
          <w:color w:val="000000"/>
          <w:sz w:val="23"/>
        </w:rPr>
      </w:pPr>
      <w:r>
        <w:rPr>
          <w:rFonts w:eastAsia="Times New Roman"/>
          <w:color w:val="000000"/>
          <w:sz w:val="23"/>
        </w:rPr>
        <w:t>order the production of any document, exhibit or other thing connected with the proceedings;</w:t>
      </w:r>
    </w:p>
    <w:p w:rsidR="00C70039" w:rsidRDefault="00C70039">
      <w:pPr>
        <w:sectPr w:rsidR="00C70039">
          <w:pgSz w:w="11923" w:h="16843"/>
          <w:pgMar w:top="800" w:right="720" w:bottom="247" w:left="2003" w:header="720" w:footer="720" w:gutter="0"/>
          <w:cols w:space="720"/>
        </w:sectPr>
      </w:pPr>
    </w:p>
    <w:p w:rsidR="00C70039" w:rsidRDefault="00685138">
      <w:pPr>
        <w:numPr>
          <w:ilvl w:val="0"/>
          <w:numId w:val="10"/>
        </w:numPr>
        <w:tabs>
          <w:tab w:val="clear" w:pos="360"/>
          <w:tab w:val="left" w:pos="2088"/>
        </w:tabs>
        <w:spacing w:before="68" w:line="271" w:lineRule="exact"/>
        <w:ind w:left="2232" w:right="576" w:hanging="504"/>
        <w:textAlignment w:val="baseline"/>
        <w:rPr>
          <w:rFonts w:eastAsia="Times New Roman"/>
          <w:color w:val="000000"/>
          <w:sz w:val="23"/>
        </w:rPr>
      </w:pPr>
      <w:r>
        <w:rPr>
          <w:rFonts w:eastAsia="Times New Roman"/>
          <w:color w:val="000000"/>
          <w:sz w:val="23"/>
        </w:rPr>
        <w:lastRenderedPageBreak/>
        <w:t>order any person who would have been a compellable witness in the proceedings from which the appeal lies to attend for examination and be examined before the Court, whether or not he was called in those proceedings;</w:t>
      </w:r>
    </w:p>
    <w:p w:rsidR="00C70039" w:rsidRDefault="00685138">
      <w:pPr>
        <w:numPr>
          <w:ilvl w:val="0"/>
          <w:numId w:val="10"/>
        </w:numPr>
        <w:tabs>
          <w:tab w:val="clear" w:pos="360"/>
          <w:tab w:val="left" w:pos="2088"/>
        </w:tabs>
        <w:spacing w:before="385" w:line="272" w:lineRule="exact"/>
        <w:ind w:left="2232" w:hanging="504"/>
        <w:textAlignment w:val="baseline"/>
        <w:rPr>
          <w:rFonts w:eastAsia="Times New Roman"/>
          <w:color w:val="000000"/>
          <w:spacing w:val="-2"/>
          <w:sz w:val="23"/>
        </w:rPr>
      </w:pPr>
      <w:r>
        <w:rPr>
          <w:rFonts w:eastAsia="Times New Roman"/>
          <w:color w:val="000000"/>
          <w:spacing w:val="-2"/>
          <w:sz w:val="23"/>
        </w:rPr>
        <w:t>receive the evidence, if tendered, of any witness;</w:t>
      </w:r>
    </w:p>
    <w:p w:rsidR="00C70039" w:rsidRDefault="00685138">
      <w:pPr>
        <w:numPr>
          <w:ilvl w:val="0"/>
          <w:numId w:val="10"/>
        </w:numPr>
        <w:tabs>
          <w:tab w:val="clear" w:pos="360"/>
          <w:tab w:val="left" w:pos="2088"/>
        </w:tabs>
        <w:spacing w:before="385" w:line="273" w:lineRule="exact"/>
        <w:ind w:left="2232" w:right="216" w:hanging="504"/>
        <w:jc w:val="both"/>
        <w:textAlignment w:val="baseline"/>
        <w:rPr>
          <w:rFonts w:eastAsia="Times New Roman"/>
          <w:color w:val="000000"/>
          <w:sz w:val="23"/>
        </w:rPr>
      </w:pPr>
      <w:proofErr w:type="gramStart"/>
      <w:r>
        <w:rPr>
          <w:rFonts w:eastAsia="Times New Roman"/>
          <w:color w:val="000000"/>
          <w:sz w:val="23"/>
        </w:rPr>
        <w:t>generally</w:t>
      </w:r>
      <w:proofErr w:type="gramEnd"/>
      <w:r>
        <w:rPr>
          <w:rFonts w:eastAsia="Times New Roman"/>
          <w:color w:val="000000"/>
          <w:sz w:val="23"/>
        </w:rPr>
        <w:t xml:space="preserve"> make such order as may be necessary for the purpose of doing justice in the case before the Court.</w:t>
      </w:r>
    </w:p>
    <w:p w:rsidR="00C70039" w:rsidRDefault="00685138">
      <w:pPr>
        <w:numPr>
          <w:ilvl w:val="0"/>
          <w:numId w:val="11"/>
        </w:numPr>
        <w:tabs>
          <w:tab w:val="clear" w:pos="360"/>
          <w:tab w:val="left" w:pos="1872"/>
        </w:tabs>
        <w:spacing w:before="382" w:line="273" w:lineRule="exact"/>
        <w:ind w:left="1224" w:right="288" w:firstLine="288"/>
        <w:textAlignment w:val="baseline"/>
        <w:rPr>
          <w:rFonts w:eastAsia="Times New Roman"/>
          <w:color w:val="000000"/>
          <w:spacing w:val="-2"/>
          <w:sz w:val="23"/>
        </w:rPr>
      </w:pPr>
      <w:r>
        <w:rPr>
          <w:rFonts w:eastAsia="Times New Roman"/>
          <w:color w:val="000000"/>
          <w:spacing w:val="-2"/>
          <w:sz w:val="23"/>
        </w:rPr>
        <w:t>For the purposes of this section, the Court may order the examination of any witness whose attendance might be required under this section to be conducted, in a manner provided by rules of court, before any judge or officer of the Court or other person appointed by the Court for the purpose, and allow the admission of any depositions so taken as evidence before the Court.</w:t>
      </w:r>
    </w:p>
    <w:p w:rsidR="00C70039" w:rsidRDefault="00685138">
      <w:pPr>
        <w:numPr>
          <w:ilvl w:val="0"/>
          <w:numId w:val="11"/>
        </w:numPr>
        <w:tabs>
          <w:tab w:val="clear" w:pos="360"/>
          <w:tab w:val="left" w:pos="1872"/>
        </w:tabs>
        <w:spacing w:before="380" w:line="273" w:lineRule="exact"/>
        <w:ind w:left="1224" w:right="432" w:firstLine="288"/>
        <w:textAlignment w:val="baseline"/>
        <w:rPr>
          <w:rFonts w:eastAsia="Times New Roman"/>
          <w:color w:val="000000"/>
          <w:sz w:val="23"/>
        </w:rPr>
      </w:pPr>
      <w:r>
        <w:rPr>
          <w:rFonts w:eastAsia="Times New Roman"/>
          <w:color w:val="000000"/>
          <w:sz w:val="23"/>
        </w:rPr>
        <w:t xml:space="preserve">The reference in </w:t>
      </w:r>
      <w:r>
        <w:rPr>
          <w:rFonts w:eastAsia="Times New Roman"/>
          <w:i/>
          <w:color w:val="000000"/>
        </w:rPr>
        <w:t xml:space="preserve">subsection (1) (d) </w:t>
      </w:r>
      <w:r>
        <w:rPr>
          <w:rFonts w:eastAsia="Times New Roman"/>
          <w:color w:val="000000"/>
          <w:sz w:val="23"/>
        </w:rPr>
        <w:t>to a jury shall, where the trial was before a court sitting without a jury, be construed as a reference to that court.</w:t>
      </w:r>
    </w:p>
    <w:p w:rsidR="00C70039" w:rsidRDefault="00685138">
      <w:pPr>
        <w:numPr>
          <w:ilvl w:val="0"/>
          <w:numId w:val="11"/>
        </w:numPr>
        <w:tabs>
          <w:tab w:val="clear" w:pos="360"/>
          <w:tab w:val="left" w:pos="1872"/>
        </w:tabs>
        <w:spacing w:before="384" w:line="274" w:lineRule="exact"/>
        <w:ind w:left="1224" w:right="792" w:firstLine="288"/>
        <w:textAlignment w:val="baseline"/>
        <w:rPr>
          <w:rFonts w:eastAsia="Times New Roman"/>
          <w:color w:val="0000ED"/>
          <w:sz w:val="23"/>
          <w:u w:val="single"/>
        </w:rPr>
      </w:pPr>
      <w:r>
        <w:rPr>
          <w:rFonts w:eastAsia="Times New Roman"/>
          <w:color w:val="0000ED"/>
          <w:sz w:val="23"/>
          <w:u w:val="single"/>
        </w:rPr>
        <w:t>Section 32</w:t>
      </w:r>
      <w:r>
        <w:rPr>
          <w:rFonts w:eastAsia="Times New Roman"/>
          <w:color w:val="000000"/>
          <w:sz w:val="23"/>
        </w:rPr>
        <w:t xml:space="preserve"> of the</w:t>
      </w:r>
      <w:r>
        <w:rPr>
          <w:rFonts w:eastAsia="Times New Roman"/>
          <w:color w:val="0000ED"/>
          <w:sz w:val="23"/>
          <w:u w:val="single"/>
        </w:rPr>
        <w:t xml:space="preserve"> Courts of Justice Act, </w:t>
      </w:r>
      <w:proofErr w:type="gramStart"/>
      <w:r>
        <w:rPr>
          <w:rFonts w:eastAsia="Times New Roman"/>
          <w:color w:val="0000ED"/>
          <w:sz w:val="23"/>
          <w:u w:val="single"/>
        </w:rPr>
        <w:t>1924</w:t>
      </w:r>
      <w:r>
        <w:rPr>
          <w:rFonts w:eastAsia="Times New Roman"/>
          <w:color w:val="000000"/>
          <w:sz w:val="23"/>
        </w:rPr>
        <w:t xml:space="preserve"> ,</w:t>
      </w:r>
      <w:proofErr w:type="gramEnd"/>
      <w:r>
        <w:rPr>
          <w:rFonts w:eastAsia="Times New Roman"/>
          <w:color w:val="000000"/>
          <w:sz w:val="23"/>
        </w:rPr>
        <w:t xml:space="preserve"> is hereby amended by the addition after “pending the determination of his appeal” of “or application for leave to appeal”.</w:t>
      </w:r>
    </w:p>
    <w:p w:rsidR="00C70039" w:rsidRDefault="00685138">
      <w:pPr>
        <w:numPr>
          <w:ilvl w:val="0"/>
          <w:numId w:val="11"/>
        </w:numPr>
        <w:tabs>
          <w:tab w:val="clear" w:pos="360"/>
          <w:tab w:val="left" w:pos="1872"/>
        </w:tabs>
        <w:spacing w:before="387" w:line="271" w:lineRule="exact"/>
        <w:ind w:left="1224" w:right="216" w:firstLine="288"/>
        <w:textAlignment w:val="baseline"/>
        <w:rPr>
          <w:rFonts w:eastAsia="Times New Roman"/>
          <w:color w:val="000000"/>
          <w:sz w:val="23"/>
        </w:rPr>
      </w:pPr>
      <w:r>
        <w:rPr>
          <w:rFonts w:eastAsia="Times New Roman"/>
          <w:color w:val="000000"/>
          <w:sz w:val="23"/>
        </w:rPr>
        <w:t>A legal aid certificate which was granted in relation to the trial of an accused person who has been ordered by the Court under this section to be re-tried shall have effect as if it had been granted also in relation to his re-trial.</w:t>
      </w:r>
    </w:p>
    <w:p w:rsidR="00C70039" w:rsidRDefault="00685138">
      <w:pPr>
        <w:numPr>
          <w:ilvl w:val="0"/>
          <w:numId w:val="11"/>
        </w:numPr>
        <w:tabs>
          <w:tab w:val="clear" w:pos="360"/>
          <w:tab w:val="left" w:pos="1872"/>
        </w:tabs>
        <w:spacing w:before="387" w:line="271" w:lineRule="exact"/>
        <w:ind w:left="1224" w:right="72" w:firstLine="288"/>
        <w:textAlignment w:val="baseline"/>
        <w:rPr>
          <w:rFonts w:eastAsia="Times New Roman"/>
          <w:color w:val="000000"/>
          <w:sz w:val="23"/>
        </w:rPr>
      </w:pPr>
      <w:r>
        <w:rPr>
          <w:rFonts w:eastAsia="Times New Roman"/>
          <w:color w:val="000000"/>
          <w:sz w:val="23"/>
        </w:rPr>
        <w:t>The references in</w:t>
      </w:r>
      <w:r>
        <w:rPr>
          <w:rFonts w:eastAsia="Times New Roman"/>
          <w:color w:val="0000ED"/>
          <w:sz w:val="23"/>
          <w:u w:val="single"/>
        </w:rPr>
        <w:t xml:space="preserve"> section 44</w:t>
      </w:r>
      <w:r>
        <w:rPr>
          <w:rFonts w:eastAsia="Times New Roman"/>
          <w:color w:val="000000"/>
          <w:sz w:val="23"/>
        </w:rPr>
        <w:t xml:space="preserve"> (2) of the</w:t>
      </w:r>
      <w:r>
        <w:rPr>
          <w:rFonts w:eastAsia="Times New Roman"/>
          <w:color w:val="0000ED"/>
          <w:sz w:val="23"/>
          <w:u w:val="single"/>
        </w:rPr>
        <w:t xml:space="preserve"> Offences Against the State Act, 1939</w:t>
      </w:r>
      <w:r>
        <w:rPr>
          <w:rFonts w:eastAsia="Times New Roman"/>
          <w:color w:val="000000"/>
          <w:sz w:val="23"/>
        </w:rPr>
        <w:t xml:space="preserve"> , to section 34 of the Criminal Justice Act, 1924, and section 5 of the Criminal Justice Act, 1928, shall be construed as references to this section.</w:t>
      </w:r>
    </w:p>
    <w:p w:rsidR="00C70039" w:rsidRDefault="00685138">
      <w:pPr>
        <w:tabs>
          <w:tab w:val="left" w:pos="1440"/>
        </w:tabs>
        <w:spacing w:before="396" w:line="275" w:lineRule="exact"/>
        <w:textAlignment w:val="baseline"/>
        <w:rPr>
          <w:rFonts w:eastAsia="Times New Roman"/>
          <w:color w:val="000000"/>
          <w:sz w:val="20"/>
        </w:rPr>
      </w:pPr>
      <w:proofErr w:type="gramStart"/>
      <w:r>
        <w:rPr>
          <w:rFonts w:eastAsia="Times New Roman"/>
          <w:color w:val="000000"/>
          <w:sz w:val="20"/>
        </w:rPr>
        <w:t>Re-trial.</w:t>
      </w:r>
      <w:proofErr w:type="gramEnd"/>
      <w:r>
        <w:rPr>
          <w:rFonts w:eastAsia="Times New Roman"/>
          <w:color w:val="000000"/>
          <w:sz w:val="20"/>
        </w:rPr>
        <w:tab/>
      </w:r>
      <w:r>
        <w:rPr>
          <w:rFonts w:eastAsia="Times New Roman"/>
          <w:color w:val="000000"/>
          <w:sz w:val="23"/>
        </w:rPr>
        <w:t>4.—(1) Where a person is ordered under this Act to be re-tried for an offence he may,</w:t>
      </w:r>
    </w:p>
    <w:p w:rsidR="00C70039" w:rsidRDefault="00685138">
      <w:pPr>
        <w:spacing w:line="274" w:lineRule="exact"/>
        <w:ind w:left="1224" w:right="288"/>
        <w:textAlignment w:val="baseline"/>
        <w:rPr>
          <w:rFonts w:eastAsia="Times New Roman"/>
          <w:color w:val="000000"/>
          <w:sz w:val="23"/>
        </w:rPr>
      </w:pPr>
      <w:proofErr w:type="gramStart"/>
      <w:r>
        <w:rPr>
          <w:rFonts w:eastAsia="Times New Roman"/>
          <w:color w:val="000000"/>
          <w:sz w:val="23"/>
        </w:rPr>
        <w:t>notwithstanding</w:t>
      </w:r>
      <w:proofErr w:type="gramEnd"/>
      <w:r>
        <w:rPr>
          <w:rFonts w:eastAsia="Times New Roman"/>
          <w:color w:val="000000"/>
          <w:sz w:val="23"/>
        </w:rPr>
        <w:t xml:space="preserve"> any rule of law, be again indicted and tried and, if found guilty, sentenced for that offence.</w:t>
      </w:r>
    </w:p>
    <w:p w:rsidR="00C70039" w:rsidRDefault="00685138">
      <w:pPr>
        <w:spacing w:before="385" w:line="275" w:lineRule="exact"/>
        <w:ind w:left="1512"/>
        <w:textAlignment w:val="baseline"/>
        <w:rPr>
          <w:rFonts w:eastAsia="Times New Roman"/>
          <w:color w:val="000000"/>
          <w:sz w:val="23"/>
        </w:rPr>
      </w:pPr>
      <w:r>
        <w:rPr>
          <w:rFonts w:eastAsia="Times New Roman"/>
          <w:color w:val="000000"/>
          <w:sz w:val="23"/>
        </w:rPr>
        <w:t xml:space="preserve">(2) In a case to which </w:t>
      </w:r>
      <w:r>
        <w:rPr>
          <w:rFonts w:eastAsia="Times New Roman"/>
          <w:i/>
          <w:color w:val="000000"/>
        </w:rPr>
        <w:t xml:space="preserve">subsection (1) </w:t>
      </w:r>
      <w:r>
        <w:rPr>
          <w:rFonts w:eastAsia="Times New Roman"/>
          <w:color w:val="000000"/>
          <w:sz w:val="23"/>
        </w:rPr>
        <w:t>relates the Court may—</w:t>
      </w:r>
    </w:p>
    <w:p w:rsidR="00C70039" w:rsidRDefault="00685138">
      <w:pPr>
        <w:numPr>
          <w:ilvl w:val="0"/>
          <w:numId w:val="12"/>
        </w:numPr>
        <w:tabs>
          <w:tab w:val="clear" w:pos="360"/>
          <w:tab w:val="left" w:pos="2088"/>
        </w:tabs>
        <w:spacing w:before="383" w:line="272" w:lineRule="exact"/>
        <w:ind w:left="2232" w:hanging="504"/>
        <w:textAlignment w:val="baseline"/>
        <w:rPr>
          <w:rFonts w:eastAsia="Times New Roman"/>
          <w:color w:val="000000"/>
          <w:sz w:val="23"/>
        </w:rPr>
      </w:pPr>
      <w:r>
        <w:rPr>
          <w:rFonts w:eastAsia="Times New Roman"/>
          <w:color w:val="000000"/>
          <w:sz w:val="23"/>
        </w:rPr>
        <w:t xml:space="preserve">where a legal aid certificate does not apply in respect thereof, order that the costs of the appeal and of the new trial, in whole or in part, be paid by the State, unless the Court is of opinion that the necessity for the appeal and the new trial has been contributed to by the </w:t>
      </w:r>
      <w:proofErr w:type="spellStart"/>
      <w:r>
        <w:rPr>
          <w:rFonts w:eastAsia="Times New Roman"/>
          <w:color w:val="000000"/>
          <w:sz w:val="23"/>
        </w:rPr>
        <w:t>defence</w:t>
      </w:r>
      <w:proofErr w:type="spellEnd"/>
      <w:r>
        <w:rPr>
          <w:rFonts w:eastAsia="Times New Roman"/>
          <w:color w:val="000000"/>
          <w:sz w:val="23"/>
        </w:rPr>
        <w:t>,</w:t>
      </w:r>
    </w:p>
    <w:p w:rsidR="00C70039" w:rsidRDefault="00685138">
      <w:pPr>
        <w:numPr>
          <w:ilvl w:val="0"/>
          <w:numId w:val="12"/>
        </w:numPr>
        <w:tabs>
          <w:tab w:val="clear" w:pos="360"/>
          <w:tab w:val="left" w:pos="2088"/>
        </w:tabs>
        <w:spacing w:before="390" w:line="268" w:lineRule="exact"/>
        <w:ind w:left="2232" w:right="288" w:hanging="504"/>
        <w:jc w:val="both"/>
        <w:textAlignment w:val="baseline"/>
        <w:rPr>
          <w:rFonts w:eastAsia="Times New Roman"/>
          <w:color w:val="000000"/>
          <w:sz w:val="23"/>
        </w:rPr>
      </w:pPr>
      <w:r>
        <w:rPr>
          <w:rFonts w:eastAsia="Times New Roman"/>
          <w:color w:val="000000"/>
          <w:sz w:val="23"/>
        </w:rPr>
        <w:t>order that the accused be detained in custody or be admitted to bail pending the re-trial on such terms as the Court thinks proper,</w:t>
      </w:r>
    </w:p>
    <w:p w:rsidR="00C70039" w:rsidRDefault="00685138">
      <w:pPr>
        <w:numPr>
          <w:ilvl w:val="0"/>
          <w:numId w:val="12"/>
        </w:numPr>
        <w:tabs>
          <w:tab w:val="clear" w:pos="360"/>
          <w:tab w:val="left" w:pos="2088"/>
        </w:tabs>
        <w:spacing w:before="384" w:after="392" w:line="274" w:lineRule="exact"/>
        <w:ind w:left="2232" w:hanging="504"/>
        <w:textAlignment w:val="baseline"/>
        <w:rPr>
          <w:rFonts w:eastAsia="Times New Roman"/>
          <w:color w:val="000000"/>
          <w:sz w:val="23"/>
        </w:rPr>
      </w:pPr>
      <w:r>
        <w:rPr>
          <w:rFonts w:eastAsia="Times New Roman"/>
          <w:color w:val="000000"/>
          <w:sz w:val="23"/>
        </w:rPr>
        <w:t>order that any property or money forfeited, restored or paid by virtue of the conviction or of any order made on the conviction be retained pending the re-trial.</w:t>
      </w:r>
    </w:p>
    <w:tbl>
      <w:tblPr>
        <w:tblW w:w="0" w:type="auto"/>
        <w:tblLayout w:type="fixed"/>
        <w:tblCellMar>
          <w:left w:w="0" w:type="dxa"/>
          <w:right w:w="0" w:type="dxa"/>
        </w:tblCellMar>
        <w:tblLook w:val="04A0" w:firstRow="1" w:lastRow="0" w:firstColumn="1" w:lastColumn="0" w:noHBand="0" w:noVBand="1"/>
      </w:tblPr>
      <w:tblGrid>
        <w:gridCol w:w="1174"/>
        <w:gridCol w:w="9306"/>
      </w:tblGrid>
      <w:tr w:rsidR="00C70039">
        <w:trPr>
          <w:trHeight w:hRule="exact" w:val="1654"/>
        </w:trPr>
        <w:tc>
          <w:tcPr>
            <w:tcW w:w="1174" w:type="dxa"/>
            <w:tcBorders>
              <w:top w:val="none" w:sz="0" w:space="0" w:color="000000"/>
              <w:left w:val="none" w:sz="0" w:space="0" w:color="000000"/>
              <w:bottom w:val="none" w:sz="0" w:space="0" w:color="000000"/>
              <w:right w:val="none" w:sz="0" w:space="0" w:color="000000"/>
            </w:tcBorders>
          </w:tcPr>
          <w:p w:rsidR="00C70039" w:rsidRDefault="00685138">
            <w:pPr>
              <w:spacing w:after="1158" w:line="246" w:lineRule="exact"/>
              <w:textAlignment w:val="baseline"/>
              <w:rPr>
                <w:rFonts w:eastAsia="Times New Roman"/>
                <w:color w:val="000000"/>
                <w:sz w:val="20"/>
              </w:rPr>
            </w:pPr>
            <w:r>
              <w:rPr>
                <w:rFonts w:eastAsia="Times New Roman"/>
                <w:color w:val="000000"/>
                <w:sz w:val="20"/>
              </w:rPr>
              <w:t>Summary determination.</w:t>
            </w:r>
          </w:p>
        </w:tc>
        <w:tc>
          <w:tcPr>
            <w:tcW w:w="9306" w:type="dxa"/>
            <w:tcBorders>
              <w:top w:val="none" w:sz="0" w:space="0" w:color="000000"/>
              <w:left w:val="none" w:sz="0" w:space="0" w:color="000000"/>
              <w:bottom w:val="none" w:sz="0" w:space="0" w:color="000000"/>
              <w:right w:val="none" w:sz="0" w:space="0" w:color="000000"/>
            </w:tcBorders>
          </w:tcPr>
          <w:p w:rsidR="00C70039" w:rsidRDefault="00685138">
            <w:pPr>
              <w:spacing w:after="13" w:line="272" w:lineRule="exact"/>
              <w:ind w:left="72" w:right="36" w:firstLine="216"/>
              <w:textAlignment w:val="baseline"/>
              <w:rPr>
                <w:rFonts w:eastAsia="Times New Roman"/>
                <w:color w:val="000000"/>
                <w:spacing w:val="-3"/>
                <w:sz w:val="23"/>
              </w:rPr>
            </w:pPr>
            <w:r>
              <w:rPr>
                <w:rFonts w:eastAsia="Times New Roman"/>
                <w:color w:val="000000"/>
                <w:spacing w:val="-3"/>
                <w:sz w:val="23"/>
              </w:rPr>
              <w:t>5.—(1) If it appears to the registrar of the Court that a notice of an application for leave to appeal does not show any substantial ground of appeal or, in the case of an application under</w:t>
            </w:r>
            <w:r>
              <w:rPr>
                <w:rFonts w:eastAsia="Times New Roman"/>
                <w:i/>
                <w:color w:val="0000ED"/>
                <w:spacing w:val="-3"/>
                <w:u w:val="single"/>
              </w:rPr>
              <w:t xml:space="preserve"> section 2</w:t>
            </w:r>
            <w:r>
              <w:rPr>
                <w:rFonts w:eastAsia="Times New Roman"/>
                <w:color w:val="000000"/>
                <w:spacing w:val="-3"/>
                <w:sz w:val="23"/>
              </w:rPr>
              <w:t xml:space="preserve"> , that the application does not disclose a </w:t>
            </w:r>
            <w:r>
              <w:rPr>
                <w:rFonts w:eastAsia="Times New Roman"/>
                <w:i/>
                <w:color w:val="000000"/>
                <w:spacing w:val="-3"/>
              </w:rPr>
              <w:t xml:space="preserve">prima facie </w:t>
            </w:r>
            <w:r>
              <w:rPr>
                <w:rFonts w:eastAsia="Times New Roman"/>
                <w:color w:val="000000"/>
                <w:spacing w:val="-3"/>
                <w:sz w:val="23"/>
              </w:rPr>
              <w:t>case that a miscarriage of justice has occurred in relation to the conviction or that the sentence is excessive, he may, without calling for the report of the official stenographer, refer the application to the Court for summary determination; and where the case is so referred the Court may, if it considers that the application is frivolous or vexatious and can</w:t>
            </w:r>
          </w:p>
        </w:tc>
      </w:tr>
    </w:tbl>
    <w:p w:rsidR="00C70039" w:rsidRDefault="00C70039">
      <w:pPr>
        <w:sectPr w:rsidR="00C70039">
          <w:pgSz w:w="11923" w:h="16843"/>
          <w:pgMar w:top="800" w:right="685" w:bottom="261" w:left="758" w:header="720" w:footer="720" w:gutter="0"/>
          <w:cols w:space="720"/>
        </w:sectPr>
      </w:pPr>
    </w:p>
    <w:p w:rsidR="00C70039" w:rsidRDefault="00685138">
      <w:pPr>
        <w:spacing w:before="1" w:line="269" w:lineRule="exact"/>
        <w:ind w:left="1224"/>
        <w:textAlignment w:val="baseline"/>
        <w:rPr>
          <w:rFonts w:eastAsia="Times New Roman"/>
          <w:color w:val="000000"/>
          <w:sz w:val="23"/>
        </w:rPr>
      </w:pPr>
      <w:proofErr w:type="gramStart"/>
      <w:r>
        <w:rPr>
          <w:rFonts w:eastAsia="Times New Roman"/>
          <w:color w:val="000000"/>
          <w:sz w:val="23"/>
        </w:rPr>
        <w:lastRenderedPageBreak/>
        <w:t>be</w:t>
      </w:r>
      <w:proofErr w:type="gramEnd"/>
      <w:r>
        <w:rPr>
          <w:rFonts w:eastAsia="Times New Roman"/>
          <w:color w:val="000000"/>
          <w:sz w:val="23"/>
        </w:rPr>
        <w:t xml:space="preserve"> determined without adjourning it for a full hearing, dismiss it summarily, without calling on anyone to attend the hearing or to appear on behalf of the prosecution.</w:t>
      </w:r>
    </w:p>
    <w:p w:rsidR="00C70039" w:rsidRDefault="00685138">
      <w:pPr>
        <w:spacing w:before="373" w:line="271" w:lineRule="exact"/>
        <w:ind w:left="1224" w:right="360" w:firstLine="216"/>
        <w:textAlignment w:val="baseline"/>
        <w:rPr>
          <w:rFonts w:eastAsia="Times New Roman"/>
          <w:color w:val="000000"/>
          <w:sz w:val="23"/>
        </w:rPr>
      </w:pPr>
      <w:r>
        <w:rPr>
          <w:rFonts w:eastAsia="Times New Roman"/>
          <w:color w:val="000000"/>
          <w:sz w:val="23"/>
        </w:rPr>
        <w:t xml:space="preserve">(2) The jurisdiction of the Court under </w:t>
      </w:r>
      <w:r>
        <w:rPr>
          <w:rFonts w:eastAsia="Times New Roman"/>
          <w:i/>
          <w:color w:val="000000"/>
        </w:rPr>
        <w:t xml:space="preserve">subsection (1) </w:t>
      </w:r>
      <w:r>
        <w:rPr>
          <w:rFonts w:eastAsia="Times New Roman"/>
          <w:color w:val="000000"/>
          <w:sz w:val="23"/>
        </w:rPr>
        <w:t>may be exercised by a single judge of the Court and an appeal may be made to the Court by the convicted person against the summary determination of an application.</w:t>
      </w:r>
    </w:p>
    <w:p w:rsidR="00C70039" w:rsidRDefault="00685138">
      <w:pPr>
        <w:spacing w:before="424" w:line="263" w:lineRule="exact"/>
        <w:ind w:right="432"/>
        <w:textAlignment w:val="baseline"/>
        <w:rPr>
          <w:rFonts w:eastAsia="Times New Roman"/>
          <w:color w:val="000000"/>
          <w:sz w:val="19"/>
        </w:rPr>
      </w:pPr>
      <w:r>
        <w:rPr>
          <w:rFonts w:eastAsia="Times New Roman"/>
          <w:color w:val="000000"/>
          <w:sz w:val="19"/>
        </w:rPr>
        <w:t xml:space="preserve">Application to </w:t>
      </w:r>
      <w:r>
        <w:rPr>
          <w:rFonts w:eastAsia="Times New Roman"/>
          <w:color w:val="000000"/>
          <w:sz w:val="23"/>
        </w:rPr>
        <w:t xml:space="preserve">6.—(1) </w:t>
      </w:r>
      <w:proofErr w:type="gramStart"/>
      <w:r>
        <w:rPr>
          <w:rFonts w:eastAsia="Times New Roman"/>
          <w:color w:val="000000"/>
          <w:sz w:val="23"/>
        </w:rPr>
        <w:t>References</w:t>
      </w:r>
      <w:proofErr w:type="gramEnd"/>
      <w:r>
        <w:rPr>
          <w:rFonts w:eastAsia="Times New Roman"/>
          <w:color w:val="000000"/>
          <w:sz w:val="23"/>
        </w:rPr>
        <w:t xml:space="preserve"> in</w:t>
      </w:r>
      <w:r>
        <w:rPr>
          <w:rFonts w:eastAsia="Times New Roman"/>
          <w:i/>
          <w:color w:val="0000ED"/>
          <w:u w:val="single"/>
        </w:rPr>
        <w:t xml:space="preserve"> sections 2</w:t>
      </w:r>
      <w:r>
        <w:rPr>
          <w:rFonts w:eastAsia="Times New Roman"/>
          <w:color w:val="000000"/>
          <w:sz w:val="23"/>
        </w:rPr>
        <w:t xml:space="preserve"> to</w:t>
      </w:r>
      <w:r>
        <w:rPr>
          <w:rFonts w:eastAsia="Times New Roman"/>
          <w:i/>
          <w:color w:val="0000ED"/>
        </w:rPr>
        <w:t xml:space="preserve"> 5</w:t>
      </w:r>
      <w:r>
        <w:rPr>
          <w:rFonts w:eastAsia="Times New Roman"/>
          <w:color w:val="000000"/>
          <w:sz w:val="23"/>
        </w:rPr>
        <w:t xml:space="preserve"> and</w:t>
      </w:r>
      <w:r>
        <w:rPr>
          <w:rFonts w:eastAsia="Times New Roman"/>
          <w:i/>
          <w:color w:val="0000ED"/>
        </w:rPr>
        <w:t xml:space="preserve"> 7</w:t>
      </w:r>
      <w:r>
        <w:rPr>
          <w:rFonts w:eastAsia="Times New Roman"/>
          <w:color w:val="000000"/>
          <w:sz w:val="23"/>
        </w:rPr>
        <w:t xml:space="preserve"> to the Court shall include references to the Courts-</w:t>
      </w:r>
      <w:r>
        <w:rPr>
          <w:rFonts w:eastAsia="Times New Roman"/>
          <w:color w:val="000000"/>
          <w:sz w:val="19"/>
        </w:rPr>
        <w:t xml:space="preserve">Courts-Martial </w:t>
      </w:r>
      <w:r>
        <w:rPr>
          <w:rFonts w:eastAsia="Times New Roman"/>
          <w:color w:val="000000"/>
          <w:sz w:val="23"/>
        </w:rPr>
        <w:t xml:space="preserve">Martial Appeal Court, and those provisions shall have effect in relation to that court with the </w:t>
      </w:r>
      <w:r>
        <w:rPr>
          <w:rFonts w:eastAsia="Times New Roman"/>
          <w:color w:val="000000"/>
          <w:sz w:val="19"/>
        </w:rPr>
        <w:t xml:space="preserve">Appeal Court. </w:t>
      </w:r>
      <w:proofErr w:type="gramStart"/>
      <w:r>
        <w:rPr>
          <w:rFonts w:eastAsia="Times New Roman"/>
          <w:color w:val="000000"/>
          <w:sz w:val="23"/>
        </w:rPr>
        <w:t>necessary</w:t>
      </w:r>
      <w:proofErr w:type="gramEnd"/>
      <w:r>
        <w:rPr>
          <w:rFonts w:eastAsia="Times New Roman"/>
          <w:color w:val="000000"/>
          <w:sz w:val="23"/>
        </w:rPr>
        <w:t xml:space="preserve"> modifications.</w:t>
      </w:r>
    </w:p>
    <w:p w:rsidR="00C70039" w:rsidRDefault="00685138">
      <w:pPr>
        <w:spacing w:before="439" w:line="272" w:lineRule="exact"/>
        <w:ind w:left="1440"/>
        <w:textAlignment w:val="baseline"/>
        <w:rPr>
          <w:rFonts w:eastAsia="Times New Roman"/>
          <w:color w:val="000000"/>
          <w:spacing w:val="1"/>
          <w:sz w:val="23"/>
        </w:rPr>
      </w:pPr>
      <w:r>
        <w:rPr>
          <w:rFonts w:eastAsia="Times New Roman"/>
          <w:color w:val="000000"/>
          <w:spacing w:val="1"/>
          <w:sz w:val="23"/>
        </w:rPr>
        <w:t xml:space="preserve">(2) For the purposes of </w:t>
      </w:r>
      <w:r>
        <w:rPr>
          <w:rFonts w:eastAsia="Times New Roman"/>
          <w:i/>
          <w:color w:val="000000"/>
          <w:spacing w:val="1"/>
        </w:rPr>
        <w:t>subsection (1)</w:t>
      </w:r>
      <w:r>
        <w:rPr>
          <w:rFonts w:eastAsia="Times New Roman"/>
          <w:color w:val="000000"/>
          <w:spacing w:val="1"/>
          <w:sz w:val="23"/>
        </w:rPr>
        <w:t>—</w:t>
      </w:r>
    </w:p>
    <w:p w:rsidR="00C70039" w:rsidRDefault="00685138">
      <w:pPr>
        <w:numPr>
          <w:ilvl w:val="0"/>
          <w:numId w:val="13"/>
        </w:numPr>
        <w:tabs>
          <w:tab w:val="clear" w:pos="360"/>
          <w:tab w:val="left" w:pos="1944"/>
        </w:tabs>
        <w:spacing w:before="389" w:line="269" w:lineRule="exact"/>
        <w:ind w:left="2304" w:right="288" w:hanging="720"/>
        <w:textAlignment w:val="baseline"/>
        <w:rPr>
          <w:rFonts w:eastAsia="Times New Roman"/>
          <w:color w:val="000000"/>
          <w:sz w:val="23"/>
        </w:rPr>
      </w:pPr>
      <w:r>
        <w:rPr>
          <w:rFonts w:eastAsia="Times New Roman"/>
          <w:color w:val="000000"/>
          <w:sz w:val="23"/>
        </w:rPr>
        <w:t>the references in</w:t>
      </w:r>
      <w:r>
        <w:rPr>
          <w:rFonts w:eastAsia="Times New Roman"/>
          <w:i/>
          <w:color w:val="0000ED"/>
          <w:u w:val="single"/>
        </w:rPr>
        <w:t xml:space="preserve"> section 2</w:t>
      </w:r>
      <w:r>
        <w:rPr>
          <w:rFonts w:eastAsia="Times New Roman"/>
          <w:color w:val="000000"/>
          <w:sz w:val="23"/>
        </w:rPr>
        <w:t xml:space="preserve"> to a conviction or sentence shall be construed as references to a conviction or sentence of a court-martial;</w:t>
      </w:r>
    </w:p>
    <w:p w:rsidR="00C70039" w:rsidRDefault="00685138">
      <w:pPr>
        <w:numPr>
          <w:ilvl w:val="0"/>
          <w:numId w:val="13"/>
        </w:numPr>
        <w:tabs>
          <w:tab w:val="clear" w:pos="360"/>
          <w:tab w:val="left" w:pos="1944"/>
        </w:tabs>
        <w:spacing w:before="385" w:line="272" w:lineRule="exact"/>
        <w:ind w:left="2304" w:hanging="720"/>
        <w:textAlignment w:val="baseline"/>
        <w:rPr>
          <w:rFonts w:eastAsia="Times New Roman"/>
          <w:color w:val="000000"/>
          <w:sz w:val="23"/>
        </w:rPr>
      </w:pPr>
      <w:r>
        <w:rPr>
          <w:rFonts w:eastAsia="Times New Roman"/>
          <w:color w:val="000000"/>
          <w:sz w:val="23"/>
        </w:rPr>
        <w:t>the reference in</w:t>
      </w:r>
      <w:r>
        <w:rPr>
          <w:rFonts w:eastAsia="Times New Roman"/>
          <w:i/>
          <w:color w:val="0000ED"/>
          <w:u w:val="single"/>
        </w:rPr>
        <w:t xml:space="preserve"> section 3</w:t>
      </w:r>
      <w:r>
        <w:rPr>
          <w:rFonts w:eastAsia="Times New Roman"/>
          <w:color w:val="000000"/>
          <w:sz w:val="23"/>
        </w:rPr>
        <w:t xml:space="preserve"> to the jury shall be construed as a reference to the court-martial;</w:t>
      </w:r>
    </w:p>
    <w:p w:rsidR="00C70039" w:rsidRDefault="00685138">
      <w:pPr>
        <w:numPr>
          <w:ilvl w:val="0"/>
          <w:numId w:val="13"/>
        </w:numPr>
        <w:tabs>
          <w:tab w:val="clear" w:pos="360"/>
          <w:tab w:val="left" w:pos="1944"/>
        </w:tabs>
        <w:spacing w:before="372" w:line="272" w:lineRule="exact"/>
        <w:ind w:left="2304" w:hanging="720"/>
        <w:textAlignment w:val="baseline"/>
        <w:rPr>
          <w:rFonts w:eastAsia="Times New Roman"/>
          <w:color w:val="000000"/>
          <w:sz w:val="23"/>
        </w:rPr>
      </w:pPr>
      <w:r>
        <w:rPr>
          <w:rFonts w:eastAsia="Times New Roman"/>
          <w:color w:val="000000"/>
          <w:sz w:val="23"/>
        </w:rPr>
        <w:t>the references in</w:t>
      </w:r>
      <w:r>
        <w:rPr>
          <w:rFonts w:eastAsia="Times New Roman"/>
          <w:i/>
          <w:color w:val="0000ED"/>
          <w:u w:val="single"/>
        </w:rPr>
        <w:t xml:space="preserve"> section 3</w:t>
      </w:r>
      <w:r>
        <w:rPr>
          <w:rFonts w:eastAsia="Times New Roman"/>
          <w:color w:val="000000"/>
          <w:sz w:val="23"/>
        </w:rPr>
        <w:t xml:space="preserve"> to the trial shall be construed as references to the court-martial;</w:t>
      </w:r>
    </w:p>
    <w:p w:rsidR="00C70039" w:rsidRDefault="00685138">
      <w:pPr>
        <w:numPr>
          <w:ilvl w:val="0"/>
          <w:numId w:val="13"/>
        </w:numPr>
        <w:tabs>
          <w:tab w:val="clear" w:pos="360"/>
          <w:tab w:val="left" w:pos="1944"/>
        </w:tabs>
        <w:spacing w:before="388" w:line="269" w:lineRule="exact"/>
        <w:ind w:left="2304" w:right="144" w:hanging="720"/>
        <w:jc w:val="both"/>
        <w:textAlignment w:val="baseline"/>
        <w:rPr>
          <w:rFonts w:eastAsia="Times New Roman"/>
          <w:color w:val="000000"/>
          <w:sz w:val="23"/>
        </w:rPr>
      </w:pPr>
      <w:r>
        <w:rPr>
          <w:rFonts w:eastAsia="Times New Roman"/>
          <w:color w:val="000000"/>
          <w:sz w:val="23"/>
        </w:rPr>
        <w:t>the reference in</w:t>
      </w:r>
      <w:r>
        <w:rPr>
          <w:rFonts w:eastAsia="Times New Roman"/>
          <w:i/>
          <w:color w:val="0000ED"/>
          <w:u w:val="single"/>
        </w:rPr>
        <w:t xml:space="preserve"> section 3</w:t>
      </w:r>
      <w:r>
        <w:rPr>
          <w:rFonts w:eastAsia="Times New Roman"/>
          <w:i/>
          <w:color w:val="000000"/>
        </w:rPr>
        <w:t xml:space="preserve"> (3) </w:t>
      </w:r>
      <w:r>
        <w:rPr>
          <w:rFonts w:eastAsia="Times New Roman"/>
          <w:color w:val="000000"/>
          <w:sz w:val="23"/>
        </w:rPr>
        <w:t xml:space="preserve">to the Commissioner of the Garda Síochána shall be construed as a reference to the Adjutant-General of the </w:t>
      </w:r>
      <w:proofErr w:type="spellStart"/>
      <w:r>
        <w:rPr>
          <w:rFonts w:eastAsia="Times New Roman"/>
          <w:color w:val="000000"/>
          <w:sz w:val="23"/>
        </w:rPr>
        <w:t>Defence</w:t>
      </w:r>
      <w:proofErr w:type="spellEnd"/>
      <w:r>
        <w:rPr>
          <w:rFonts w:eastAsia="Times New Roman"/>
          <w:color w:val="000000"/>
          <w:sz w:val="23"/>
        </w:rPr>
        <w:t xml:space="preserve"> Forces;</w:t>
      </w:r>
    </w:p>
    <w:p w:rsidR="00C70039" w:rsidRDefault="00685138">
      <w:pPr>
        <w:numPr>
          <w:ilvl w:val="0"/>
          <w:numId w:val="13"/>
        </w:numPr>
        <w:tabs>
          <w:tab w:val="clear" w:pos="360"/>
          <w:tab w:val="left" w:pos="1944"/>
        </w:tabs>
        <w:spacing w:before="385" w:line="273" w:lineRule="exact"/>
        <w:ind w:left="2304" w:right="360" w:hanging="720"/>
        <w:jc w:val="both"/>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reference in</w:t>
      </w:r>
      <w:r>
        <w:rPr>
          <w:rFonts w:eastAsia="Times New Roman"/>
          <w:i/>
          <w:color w:val="0000ED"/>
          <w:u w:val="single"/>
        </w:rPr>
        <w:t xml:space="preserve"> section 4</w:t>
      </w:r>
      <w:r>
        <w:rPr>
          <w:rFonts w:eastAsia="Times New Roman"/>
          <w:i/>
          <w:color w:val="000000"/>
        </w:rPr>
        <w:t xml:space="preserve"> (1) </w:t>
      </w:r>
      <w:r>
        <w:rPr>
          <w:rFonts w:eastAsia="Times New Roman"/>
          <w:color w:val="000000"/>
          <w:sz w:val="23"/>
        </w:rPr>
        <w:t xml:space="preserve">to any rule of law shall include a reference to anything in the </w:t>
      </w:r>
      <w:proofErr w:type="spellStart"/>
      <w:r>
        <w:rPr>
          <w:rFonts w:eastAsia="Times New Roman"/>
          <w:color w:val="0000ED"/>
          <w:sz w:val="23"/>
          <w:u w:val="single"/>
        </w:rPr>
        <w:t>Defence</w:t>
      </w:r>
      <w:proofErr w:type="spellEnd"/>
      <w:r>
        <w:rPr>
          <w:rFonts w:eastAsia="Times New Roman"/>
          <w:color w:val="0000ED"/>
          <w:sz w:val="23"/>
          <w:u w:val="single"/>
        </w:rPr>
        <w:t xml:space="preserve"> Act, 1954</w:t>
      </w:r>
      <w:r>
        <w:rPr>
          <w:rFonts w:eastAsia="Times New Roman"/>
          <w:color w:val="000000"/>
          <w:sz w:val="23"/>
        </w:rPr>
        <w:t xml:space="preserve"> .</w:t>
      </w:r>
    </w:p>
    <w:p w:rsidR="00C70039" w:rsidRDefault="00685138">
      <w:pPr>
        <w:spacing w:before="389" w:after="407" w:line="269" w:lineRule="exact"/>
        <w:ind w:left="1224" w:right="144" w:firstLine="216"/>
        <w:jc w:val="both"/>
        <w:textAlignment w:val="baseline"/>
        <w:rPr>
          <w:rFonts w:eastAsia="Times New Roman"/>
          <w:color w:val="000000"/>
          <w:sz w:val="23"/>
        </w:rPr>
      </w:pPr>
      <w:r>
        <w:rPr>
          <w:rFonts w:eastAsia="Times New Roman"/>
          <w:color w:val="000000"/>
          <w:sz w:val="23"/>
        </w:rPr>
        <w:t>(3) The Superior Courts Rules Committee may, with the concurrence of the Minister for Justice, make rules of court for the purposes of this section.</w:t>
      </w:r>
    </w:p>
    <w:p w:rsidR="00C70039" w:rsidRDefault="00C70039">
      <w:pPr>
        <w:spacing w:before="389" w:after="407" w:line="269" w:lineRule="exact"/>
        <w:sectPr w:rsidR="00C70039">
          <w:pgSz w:w="11923" w:h="16843"/>
          <w:pgMar w:top="580" w:right="693" w:bottom="727" w:left="750" w:header="720" w:footer="720" w:gutter="0"/>
          <w:cols w:space="720"/>
        </w:sectPr>
      </w:pPr>
    </w:p>
    <w:p w:rsidR="00C70039" w:rsidRDefault="0048684B">
      <w:pPr>
        <w:spacing w:line="268" w:lineRule="exact"/>
        <w:ind w:left="216"/>
        <w:textAlignment w:val="baseline"/>
        <w:rPr>
          <w:rFonts w:eastAsia="Times New Roman"/>
          <w:color w:val="000000"/>
          <w:sz w:val="23"/>
        </w:rPr>
      </w:pPr>
      <w:r>
        <w:lastRenderedPageBreak/>
        <w:pict>
          <v:shape id="_x0000_s1027" type="#_x0000_t202" style="position:absolute;left:0;text-align:left;margin-left:37.7pt;margin-top:482.45pt;width:44.6pt;height:37.05pt;z-index:-251654656;mso-wrap-distance-left:0;mso-wrap-distance-right:0;mso-position-horizontal-relative:page;mso-position-vertical-relative:page" filled="f" stroked="f">
            <v:textbox inset="0,0,0,0">
              <w:txbxContent>
                <w:p w:rsidR="00C70039" w:rsidRDefault="00685138">
                  <w:pPr>
                    <w:spacing w:line="244" w:lineRule="exact"/>
                    <w:textAlignment w:val="baseline"/>
                    <w:rPr>
                      <w:rFonts w:eastAsia="Times New Roman"/>
                      <w:color w:val="000000"/>
                      <w:sz w:val="19"/>
                    </w:rPr>
                  </w:pPr>
                  <w:proofErr w:type="gramStart"/>
                  <w:r>
                    <w:rPr>
                      <w:rFonts w:eastAsia="Times New Roman"/>
                      <w:color w:val="000000"/>
                      <w:sz w:val="19"/>
                    </w:rPr>
                    <w:t>Petition for grant of pardon.</w:t>
                  </w:r>
                  <w:proofErr w:type="gramEnd"/>
                </w:p>
              </w:txbxContent>
            </v:textbox>
            <w10:wrap type="square" anchorx="page" anchory="page"/>
          </v:shape>
        </w:pict>
      </w:r>
      <w:r w:rsidR="00685138">
        <w:rPr>
          <w:rFonts w:eastAsia="Times New Roman"/>
          <w:color w:val="000000"/>
          <w:sz w:val="23"/>
        </w:rPr>
        <w:t>7.—(1) If a person—</w:t>
      </w:r>
    </w:p>
    <w:p w:rsidR="00C70039" w:rsidRDefault="00685138">
      <w:pPr>
        <w:numPr>
          <w:ilvl w:val="0"/>
          <w:numId w:val="14"/>
        </w:numPr>
        <w:tabs>
          <w:tab w:val="clear" w:pos="360"/>
          <w:tab w:val="left" w:pos="864"/>
        </w:tabs>
        <w:spacing w:before="976" w:line="272" w:lineRule="exact"/>
        <w:ind w:left="1008" w:hanging="504"/>
        <w:textAlignment w:val="baseline"/>
        <w:rPr>
          <w:rFonts w:eastAsia="Times New Roman"/>
          <w:color w:val="000000"/>
          <w:spacing w:val="-1"/>
          <w:sz w:val="23"/>
        </w:rPr>
      </w:pPr>
      <w:r>
        <w:rPr>
          <w:rFonts w:eastAsia="Times New Roman"/>
          <w:color w:val="000000"/>
          <w:spacing w:val="-1"/>
          <w:sz w:val="23"/>
        </w:rPr>
        <w:t>who has been convicted of an offence,</w:t>
      </w:r>
    </w:p>
    <w:p w:rsidR="00C70039" w:rsidRDefault="00685138">
      <w:pPr>
        <w:numPr>
          <w:ilvl w:val="0"/>
          <w:numId w:val="14"/>
        </w:numPr>
        <w:tabs>
          <w:tab w:val="clear" w:pos="360"/>
          <w:tab w:val="left" w:pos="864"/>
        </w:tabs>
        <w:spacing w:before="386" w:line="272" w:lineRule="exact"/>
        <w:ind w:left="1008" w:hanging="504"/>
        <w:textAlignment w:val="baseline"/>
        <w:rPr>
          <w:rFonts w:eastAsia="Times New Roman"/>
          <w:color w:val="000000"/>
          <w:spacing w:val="-1"/>
          <w:sz w:val="23"/>
        </w:rPr>
      </w:pPr>
      <w:r>
        <w:rPr>
          <w:rFonts w:eastAsia="Times New Roman"/>
          <w:color w:val="000000"/>
          <w:spacing w:val="-1"/>
          <w:sz w:val="23"/>
        </w:rPr>
        <w:t>who after appeal against the conviction stands convicted of an offence, and</w:t>
      </w:r>
    </w:p>
    <w:p w:rsidR="00C70039" w:rsidRDefault="00685138">
      <w:pPr>
        <w:numPr>
          <w:ilvl w:val="0"/>
          <w:numId w:val="14"/>
        </w:numPr>
        <w:tabs>
          <w:tab w:val="clear" w:pos="360"/>
          <w:tab w:val="left" w:pos="864"/>
        </w:tabs>
        <w:spacing w:before="380" w:line="273" w:lineRule="exact"/>
        <w:ind w:left="1008" w:right="432" w:hanging="504"/>
        <w:jc w:val="both"/>
        <w:textAlignment w:val="baseline"/>
        <w:rPr>
          <w:rFonts w:eastAsia="Times New Roman"/>
          <w:color w:val="000000"/>
          <w:sz w:val="23"/>
        </w:rPr>
      </w:pPr>
      <w:r>
        <w:rPr>
          <w:rFonts w:eastAsia="Times New Roman"/>
          <w:color w:val="000000"/>
          <w:sz w:val="23"/>
        </w:rPr>
        <w:t>who alleges that a new or newly-discovered fact shows that a miscarriage of justice has occurred in relation to the conviction,</w:t>
      </w:r>
    </w:p>
    <w:p w:rsidR="00C70039" w:rsidRDefault="00685138">
      <w:pPr>
        <w:spacing w:before="387" w:line="271" w:lineRule="exact"/>
        <w:textAlignment w:val="baseline"/>
        <w:rPr>
          <w:rFonts w:eastAsia="Times New Roman"/>
          <w:color w:val="000000"/>
          <w:sz w:val="23"/>
        </w:rPr>
      </w:pPr>
      <w:proofErr w:type="gramStart"/>
      <w:r>
        <w:rPr>
          <w:rFonts w:eastAsia="Times New Roman"/>
          <w:color w:val="000000"/>
          <w:sz w:val="23"/>
        </w:rPr>
        <w:t>petitions</w:t>
      </w:r>
      <w:proofErr w:type="gramEnd"/>
      <w:r>
        <w:rPr>
          <w:rFonts w:eastAsia="Times New Roman"/>
          <w:color w:val="000000"/>
          <w:sz w:val="23"/>
        </w:rPr>
        <w:t xml:space="preserve"> the Minister for Justice with a view to the Government advising the President to grant a pardon under Article 13.6 of the Constitution and no further proceedings are pending in relation to the appeal, the following provisions of this section shall apply.</w:t>
      </w:r>
    </w:p>
    <w:p w:rsidR="00C70039" w:rsidRDefault="00685138">
      <w:pPr>
        <w:spacing w:before="384" w:line="274" w:lineRule="exact"/>
        <w:ind w:right="792" w:firstLine="216"/>
        <w:textAlignment w:val="baseline"/>
        <w:rPr>
          <w:rFonts w:eastAsia="Times New Roman"/>
          <w:color w:val="000000"/>
          <w:sz w:val="23"/>
        </w:rPr>
      </w:pPr>
      <w:r>
        <w:rPr>
          <w:rFonts w:eastAsia="Times New Roman"/>
          <w:color w:val="000000"/>
          <w:sz w:val="23"/>
        </w:rPr>
        <w:t>(2) The Minister for Justice shall make or cause to be made such inquiries as he considers necessary and—</w:t>
      </w:r>
    </w:p>
    <w:p w:rsidR="00C70039" w:rsidRDefault="00685138">
      <w:pPr>
        <w:spacing w:before="515" w:line="272" w:lineRule="exact"/>
        <w:ind w:left="504"/>
        <w:textAlignment w:val="baseline"/>
        <w:rPr>
          <w:rFonts w:eastAsia="Times New Roman"/>
          <w:color w:val="000000"/>
          <w:spacing w:val="-2"/>
          <w:sz w:val="23"/>
        </w:rPr>
      </w:pPr>
      <w:r>
        <w:rPr>
          <w:rFonts w:eastAsia="Times New Roman"/>
          <w:color w:val="000000"/>
          <w:spacing w:val="-2"/>
          <w:sz w:val="23"/>
        </w:rPr>
        <w:t>(</w:t>
      </w:r>
      <w:proofErr w:type="gramStart"/>
      <w:r>
        <w:rPr>
          <w:rFonts w:eastAsia="Times New Roman"/>
          <w:i/>
          <w:color w:val="000000"/>
          <w:spacing w:val="-2"/>
        </w:rPr>
        <w:t>a</w:t>
      </w:r>
      <w:proofErr w:type="gramEnd"/>
      <w:r>
        <w:rPr>
          <w:rFonts w:eastAsia="Times New Roman"/>
          <w:color w:val="000000"/>
          <w:spacing w:val="-2"/>
          <w:sz w:val="23"/>
        </w:rPr>
        <w:t>) if he is of opinion either—</w:t>
      </w:r>
    </w:p>
    <w:p w:rsidR="00C70039" w:rsidRDefault="00C70039">
      <w:pPr>
        <w:sectPr w:rsidR="00C70039">
          <w:type w:val="continuous"/>
          <w:pgSz w:w="11923" w:h="16843"/>
          <w:pgMar w:top="580" w:right="691" w:bottom="727" w:left="1992" w:header="720" w:footer="720" w:gutter="0"/>
          <w:cols w:space="720"/>
        </w:sectPr>
      </w:pPr>
    </w:p>
    <w:p w:rsidR="00C70039" w:rsidRDefault="00685138">
      <w:pPr>
        <w:numPr>
          <w:ilvl w:val="0"/>
          <w:numId w:val="15"/>
        </w:numPr>
        <w:tabs>
          <w:tab w:val="clear" w:pos="360"/>
          <w:tab w:val="left" w:pos="792"/>
        </w:tabs>
        <w:spacing w:before="1" w:line="269" w:lineRule="exact"/>
        <w:ind w:left="792" w:right="72" w:hanging="360"/>
        <w:textAlignment w:val="baseline"/>
        <w:rPr>
          <w:rFonts w:eastAsia="Times New Roman"/>
          <w:color w:val="000000"/>
          <w:sz w:val="23"/>
        </w:rPr>
      </w:pPr>
      <w:r>
        <w:rPr>
          <w:rFonts w:eastAsia="Times New Roman"/>
          <w:color w:val="000000"/>
          <w:sz w:val="23"/>
        </w:rPr>
        <w:lastRenderedPageBreak/>
        <w:t>that the matters dealt with in the petition could appropriately be dealt with by way of an application to the Court pursuant to</w:t>
      </w:r>
      <w:r>
        <w:rPr>
          <w:rFonts w:eastAsia="Times New Roman"/>
          <w:i/>
          <w:color w:val="0000ED"/>
          <w:u w:val="single"/>
        </w:rPr>
        <w:t xml:space="preserve"> section 2</w:t>
      </w:r>
      <w:r>
        <w:rPr>
          <w:rFonts w:eastAsia="Times New Roman"/>
          <w:color w:val="000000"/>
          <w:sz w:val="23"/>
        </w:rPr>
        <w:t xml:space="preserve"> , or</w:t>
      </w:r>
    </w:p>
    <w:p w:rsidR="00C70039" w:rsidRDefault="00685138">
      <w:pPr>
        <w:numPr>
          <w:ilvl w:val="0"/>
          <w:numId w:val="15"/>
        </w:numPr>
        <w:tabs>
          <w:tab w:val="clear" w:pos="360"/>
          <w:tab w:val="left" w:pos="792"/>
        </w:tabs>
        <w:spacing w:before="369" w:line="274" w:lineRule="exact"/>
        <w:ind w:left="792" w:hanging="360"/>
        <w:jc w:val="both"/>
        <w:textAlignment w:val="baseline"/>
        <w:rPr>
          <w:rFonts w:eastAsia="Times New Roman"/>
          <w:color w:val="000000"/>
          <w:sz w:val="23"/>
        </w:rPr>
      </w:pPr>
      <w:r>
        <w:rPr>
          <w:rFonts w:eastAsia="Times New Roman"/>
          <w:color w:val="000000"/>
          <w:sz w:val="23"/>
        </w:rPr>
        <w:t>that a case has not been made out that a miscarriage of justice has occurred and that no useful purpose would be served by further investigation,</w:t>
      </w:r>
    </w:p>
    <w:p w:rsidR="00C70039" w:rsidRDefault="00685138">
      <w:pPr>
        <w:spacing w:line="655" w:lineRule="exact"/>
        <w:ind w:right="1872" w:firstLine="576"/>
        <w:textAlignment w:val="baseline"/>
        <w:rPr>
          <w:rFonts w:eastAsia="Times New Roman"/>
          <w:color w:val="000000"/>
          <w:sz w:val="23"/>
        </w:rPr>
      </w:pPr>
      <w:proofErr w:type="gramStart"/>
      <w:r>
        <w:rPr>
          <w:rFonts w:eastAsia="Times New Roman"/>
          <w:color w:val="000000"/>
          <w:sz w:val="23"/>
        </w:rPr>
        <w:t>shall</w:t>
      </w:r>
      <w:proofErr w:type="gramEnd"/>
      <w:r>
        <w:rPr>
          <w:rFonts w:eastAsia="Times New Roman"/>
          <w:color w:val="000000"/>
          <w:sz w:val="23"/>
        </w:rPr>
        <w:t xml:space="preserve"> inform the petitioner accordingly and take no further action, and (</w:t>
      </w:r>
      <w:r>
        <w:rPr>
          <w:rFonts w:eastAsia="Times New Roman"/>
          <w:i/>
          <w:color w:val="000000"/>
        </w:rPr>
        <w:t>b</w:t>
      </w:r>
      <w:r>
        <w:rPr>
          <w:rFonts w:eastAsia="Times New Roman"/>
          <w:color w:val="000000"/>
          <w:sz w:val="23"/>
        </w:rPr>
        <w:t>) in any other case, shall recommend to the Government either—</w:t>
      </w:r>
    </w:p>
    <w:p w:rsidR="00C70039" w:rsidRDefault="00685138">
      <w:pPr>
        <w:numPr>
          <w:ilvl w:val="0"/>
          <w:numId w:val="16"/>
        </w:numPr>
        <w:tabs>
          <w:tab w:val="clear" w:pos="360"/>
          <w:tab w:val="left" w:pos="792"/>
        </w:tabs>
        <w:spacing w:before="385" w:line="273" w:lineRule="exact"/>
        <w:ind w:left="792" w:right="144" w:hanging="360"/>
        <w:textAlignment w:val="baseline"/>
        <w:rPr>
          <w:rFonts w:eastAsia="Times New Roman"/>
          <w:color w:val="000000"/>
          <w:sz w:val="23"/>
        </w:rPr>
      </w:pPr>
      <w:r>
        <w:rPr>
          <w:rFonts w:eastAsia="Times New Roman"/>
          <w:color w:val="000000"/>
          <w:sz w:val="23"/>
        </w:rPr>
        <w:t>that it should advise the President to grant a pardon in respect of the offence of which the applicant was convicted, or</w:t>
      </w:r>
    </w:p>
    <w:p w:rsidR="00C70039" w:rsidRDefault="00685138">
      <w:pPr>
        <w:numPr>
          <w:ilvl w:val="0"/>
          <w:numId w:val="16"/>
        </w:numPr>
        <w:tabs>
          <w:tab w:val="clear" w:pos="360"/>
          <w:tab w:val="left" w:pos="792"/>
        </w:tabs>
        <w:spacing w:before="389" w:after="383" w:line="269" w:lineRule="exact"/>
        <w:ind w:left="792" w:hanging="360"/>
        <w:jc w:val="both"/>
        <w:textAlignment w:val="baseline"/>
        <w:rPr>
          <w:rFonts w:eastAsia="Times New Roman"/>
          <w:color w:val="000000"/>
          <w:sz w:val="23"/>
        </w:rPr>
      </w:pPr>
      <w:proofErr w:type="gramStart"/>
      <w:r>
        <w:rPr>
          <w:rFonts w:eastAsia="Times New Roman"/>
          <w:color w:val="000000"/>
          <w:sz w:val="23"/>
        </w:rPr>
        <w:t>that</w:t>
      </w:r>
      <w:proofErr w:type="gramEnd"/>
      <w:r>
        <w:rPr>
          <w:rFonts w:eastAsia="Times New Roman"/>
          <w:color w:val="000000"/>
          <w:sz w:val="23"/>
        </w:rPr>
        <w:t xml:space="preserve"> it should appoint a committee pursuant to</w:t>
      </w:r>
      <w:r>
        <w:rPr>
          <w:rFonts w:eastAsia="Times New Roman"/>
          <w:i/>
          <w:color w:val="0000ED"/>
          <w:u w:val="single"/>
        </w:rPr>
        <w:t xml:space="preserve"> section 8</w:t>
      </w:r>
      <w:r>
        <w:rPr>
          <w:rFonts w:eastAsia="Times New Roman"/>
          <w:color w:val="000000"/>
          <w:sz w:val="23"/>
        </w:rPr>
        <w:t xml:space="preserve"> to inquire into and report on the case.</w:t>
      </w:r>
    </w:p>
    <w:p w:rsidR="00C70039" w:rsidRDefault="00C70039">
      <w:pPr>
        <w:spacing w:before="389" w:after="383" w:line="269" w:lineRule="exact"/>
        <w:sectPr w:rsidR="00C70039">
          <w:pgSz w:w="11923" w:h="16843"/>
          <w:pgMar w:top="580" w:right="726" w:bottom="667" w:left="2477" w:header="720" w:footer="720" w:gutter="0"/>
          <w:cols w:space="720"/>
        </w:sectPr>
      </w:pPr>
    </w:p>
    <w:p w:rsidR="00C70039" w:rsidRDefault="00685138">
      <w:pPr>
        <w:numPr>
          <w:ilvl w:val="0"/>
          <w:numId w:val="17"/>
        </w:numPr>
        <w:tabs>
          <w:tab w:val="clear" w:pos="360"/>
          <w:tab w:val="left" w:pos="648"/>
        </w:tabs>
        <w:spacing w:line="272" w:lineRule="exact"/>
        <w:ind w:left="0" w:right="72" w:firstLine="288"/>
        <w:textAlignment w:val="baseline"/>
        <w:rPr>
          <w:rFonts w:eastAsia="Times New Roman"/>
          <w:color w:val="000000"/>
          <w:spacing w:val="-2"/>
          <w:sz w:val="23"/>
        </w:rPr>
      </w:pPr>
      <w:r>
        <w:rPr>
          <w:rFonts w:eastAsia="Times New Roman"/>
          <w:color w:val="000000"/>
          <w:spacing w:val="-2"/>
          <w:sz w:val="23"/>
        </w:rPr>
        <w:lastRenderedPageBreak/>
        <w:t xml:space="preserve">In </w:t>
      </w:r>
      <w:r>
        <w:rPr>
          <w:rFonts w:eastAsia="Times New Roman"/>
          <w:i/>
          <w:color w:val="000000"/>
          <w:spacing w:val="-2"/>
        </w:rPr>
        <w:t xml:space="preserve">subsection (1) (c) </w:t>
      </w:r>
      <w:r>
        <w:rPr>
          <w:rFonts w:eastAsia="Times New Roman"/>
          <w:color w:val="000000"/>
          <w:spacing w:val="-2"/>
          <w:sz w:val="23"/>
        </w:rPr>
        <w:t>the reference to a new fact is to a fact known to the convicted person at the time of the trial or appeal proceedings the significance of which was appreciated by him, where he alleges that there is a reasonable explanation for his failure to adduce evidence of that fact.</w:t>
      </w:r>
    </w:p>
    <w:p w:rsidR="00C70039" w:rsidRDefault="00685138">
      <w:pPr>
        <w:numPr>
          <w:ilvl w:val="0"/>
          <w:numId w:val="17"/>
        </w:numPr>
        <w:tabs>
          <w:tab w:val="clear" w:pos="360"/>
          <w:tab w:val="left" w:pos="648"/>
        </w:tabs>
        <w:spacing w:before="385" w:line="272" w:lineRule="exact"/>
        <w:ind w:left="0" w:right="72" w:firstLine="288"/>
        <w:textAlignment w:val="baseline"/>
        <w:rPr>
          <w:rFonts w:eastAsia="Times New Roman"/>
          <w:color w:val="000000"/>
          <w:sz w:val="23"/>
        </w:rPr>
      </w:pPr>
      <w:r>
        <w:rPr>
          <w:rFonts w:eastAsia="Times New Roman"/>
          <w:color w:val="000000"/>
          <w:sz w:val="23"/>
        </w:rPr>
        <w:t xml:space="preserve">The reference in </w:t>
      </w:r>
      <w:r>
        <w:rPr>
          <w:rFonts w:eastAsia="Times New Roman"/>
          <w:i/>
          <w:color w:val="000000"/>
        </w:rPr>
        <w:t xml:space="preserve">subsection (1) (c) </w:t>
      </w:r>
      <w:r>
        <w:rPr>
          <w:rFonts w:eastAsia="Times New Roman"/>
          <w:color w:val="000000"/>
          <w:sz w:val="23"/>
        </w:rPr>
        <w:t>to a newly-discovered fact is to a fact discovered by or coming to the notice of the convicted person after the relevant appeal proceedings have been finally determined or a fact the significance of which was not appreciated by the convicted person or his advisers during the trial or appeal proceedings.</w:t>
      </w:r>
    </w:p>
    <w:p w:rsidR="00C70039" w:rsidRDefault="00685138">
      <w:pPr>
        <w:numPr>
          <w:ilvl w:val="0"/>
          <w:numId w:val="17"/>
        </w:numPr>
        <w:tabs>
          <w:tab w:val="clear" w:pos="360"/>
          <w:tab w:val="left" w:pos="648"/>
        </w:tabs>
        <w:spacing w:before="389" w:line="269" w:lineRule="exact"/>
        <w:ind w:left="0" w:right="936" w:firstLine="288"/>
        <w:textAlignment w:val="baseline"/>
        <w:rPr>
          <w:rFonts w:eastAsia="Times New Roman"/>
          <w:color w:val="000000"/>
          <w:sz w:val="23"/>
        </w:rPr>
      </w:pPr>
      <w:r>
        <w:rPr>
          <w:rFonts w:eastAsia="Times New Roman"/>
          <w:color w:val="000000"/>
          <w:sz w:val="23"/>
        </w:rPr>
        <w:t xml:space="preserve">References in </w:t>
      </w:r>
      <w:r>
        <w:rPr>
          <w:rFonts w:eastAsia="Times New Roman"/>
          <w:i/>
          <w:color w:val="000000"/>
        </w:rPr>
        <w:t xml:space="preserve">subsections (1) </w:t>
      </w:r>
      <w:r>
        <w:rPr>
          <w:rFonts w:eastAsia="Times New Roman"/>
          <w:color w:val="000000"/>
          <w:sz w:val="23"/>
        </w:rPr>
        <w:t xml:space="preserve">and </w:t>
      </w:r>
      <w:r>
        <w:rPr>
          <w:rFonts w:eastAsia="Times New Roman"/>
          <w:i/>
          <w:color w:val="000000"/>
        </w:rPr>
        <w:t xml:space="preserve">(2) </w:t>
      </w:r>
      <w:r>
        <w:rPr>
          <w:rFonts w:eastAsia="Times New Roman"/>
          <w:color w:val="000000"/>
          <w:sz w:val="23"/>
        </w:rPr>
        <w:t xml:space="preserve">to the Minister for Justice shall, in relation to a conviction by court-martial, be construed as references to the Minister for </w:t>
      </w:r>
      <w:proofErr w:type="spellStart"/>
      <w:r>
        <w:rPr>
          <w:rFonts w:eastAsia="Times New Roman"/>
          <w:color w:val="000000"/>
          <w:sz w:val="23"/>
        </w:rPr>
        <w:t>Defence</w:t>
      </w:r>
      <w:proofErr w:type="spellEnd"/>
      <w:r>
        <w:rPr>
          <w:rFonts w:eastAsia="Times New Roman"/>
          <w:color w:val="000000"/>
          <w:sz w:val="23"/>
        </w:rPr>
        <w:t>.</w:t>
      </w:r>
    </w:p>
    <w:p w:rsidR="00C70039" w:rsidRDefault="00685138">
      <w:pPr>
        <w:numPr>
          <w:ilvl w:val="0"/>
          <w:numId w:val="17"/>
        </w:numPr>
        <w:tabs>
          <w:tab w:val="clear" w:pos="360"/>
          <w:tab w:val="left" w:pos="648"/>
        </w:tabs>
        <w:spacing w:before="385" w:line="273" w:lineRule="exact"/>
        <w:ind w:left="0" w:right="432" w:firstLine="288"/>
        <w:textAlignment w:val="baseline"/>
        <w:rPr>
          <w:rFonts w:eastAsia="Times New Roman"/>
          <w:color w:val="000000"/>
          <w:spacing w:val="-3"/>
          <w:sz w:val="23"/>
        </w:rPr>
      </w:pPr>
      <w:r>
        <w:rPr>
          <w:rFonts w:eastAsia="Times New Roman"/>
          <w:color w:val="000000"/>
          <w:spacing w:val="-3"/>
          <w:sz w:val="23"/>
        </w:rPr>
        <w:t xml:space="preserve">Nothing in this section shall affect any functions of the Minister for Justice in relation to a petition to him from a person other than a person mentioned in </w:t>
      </w:r>
      <w:r>
        <w:rPr>
          <w:rFonts w:eastAsia="Times New Roman"/>
          <w:i/>
          <w:color w:val="000000"/>
          <w:spacing w:val="-3"/>
        </w:rPr>
        <w:t xml:space="preserve">subsection (1) </w:t>
      </w:r>
      <w:r>
        <w:rPr>
          <w:rFonts w:eastAsia="Times New Roman"/>
          <w:color w:val="000000"/>
          <w:spacing w:val="-3"/>
          <w:sz w:val="23"/>
        </w:rPr>
        <w:t>with a view to the Government advising the President to grant a pardon under Article 13.6 of the Constitution.</w:t>
      </w:r>
    </w:p>
    <w:p w:rsidR="00C70039" w:rsidRDefault="0048684B">
      <w:pPr>
        <w:spacing w:before="402" w:line="272" w:lineRule="exact"/>
        <w:ind w:right="72" w:firstLine="288"/>
        <w:textAlignment w:val="baseline"/>
        <w:rPr>
          <w:rFonts w:eastAsia="Times New Roman"/>
          <w:color w:val="000000"/>
          <w:sz w:val="23"/>
        </w:rPr>
      </w:pPr>
      <w:r>
        <w:pict>
          <v:shape id="_x0000_s1026" type="#_x0000_t202" style="position:absolute;left:0;text-align:left;margin-left:36.95pt;margin-top:519.5pt;width:59.05pt;height:64.15pt;z-index:-251653632;mso-wrap-distance-left:0;mso-wrap-distance-right:0;mso-position-horizontal-relative:page;mso-position-vertical-relative:page" filled="f" stroked="f">
            <v:textbox inset="0,0,0,0">
              <w:txbxContent>
                <w:p w:rsidR="00C70039" w:rsidRDefault="00685138">
                  <w:pPr>
                    <w:spacing w:before="3" w:line="254" w:lineRule="exact"/>
                    <w:textAlignment w:val="baseline"/>
                    <w:rPr>
                      <w:rFonts w:eastAsia="Times New Roman"/>
                      <w:color w:val="000000"/>
                      <w:sz w:val="19"/>
                    </w:rPr>
                  </w:pPr>
                  <w:r>
                    <w:rPr>
                      <w:rFonts w:eastAsia="Times New Roman"/>
                      <w:color w:val="000000"/>
                      <w:sz w:val="19"/>
                    </w:rPr>
                    <w:t>Committee to inquire into alleged miscarriages of justice.</w:t>
                  </w:r>
                </w:p>
              </w:txbxContent>
            </v:textbox>
            <w10:wrap type="square" anchorx="page" anchory="page"/>
          </v:shape>
        </w:pict>
      </w:r>
      <w:r w:rsidR="00685138">
        <w:rPr>
          <w:rFonts w:eastAsia="Times New Roman"/>
          <w:color w:val="000000"/>
          <w:sz w:val="23"/>
        </w:rPr>
        <w:t>8.—(1) The Government, for the purpose of enabling it to decide whether or not to advise the President to exercise the right of pardon conferred by Article 13.6 of the Constitution, may establish a committee to inquire into any or all of the matters dealt with in a petition for the grant of a pardon by the President and to report whether, in the opinion of the committee, the President should be so advised.</w:t>
      </w:r>
    </w:p>
    <w:p w:rsidR="00C70039" w:rsidRDefault="00685138">
      <w:pPr>
        <w:numPr>
          <w:ilvl w:val="0"/>
          <w:numId w:val="18"/>
        </w:numPr>
        <w:tabs>
          <w:tab w:val="clear" w:pos="360"/>
          <w:tab w:val="left" w:pos="648"/>
        </w:tabs>
        <w:spacing w:before="403" w:line="269" w:lineRule="exact"/>
        <w:ind w:left="0" w:right="288" w:firstLine="288"/>
        <w:textAlignment w:val="baseline"/>
        <w:rPr>
          <w:rFonts w:eastAsia="Times New Roman"/>
          <w:color w:val="000000"/>
          <w:sz w:val="23"/>
        </w:rPr>
      </w:pPr>
      <w:r>
        <w:rPr>
          <w:rFonts w:eastAsia="Times New Roman"/>
          <w:color w:val="000000"/>
          <w:sz w:val="23"/>
        </w:rPr>
        <w:t>The committee shall be a tribunal within the meaning of the Tribunals of Inquiry (Evidence) Acts, 1921 and 1979.</w:t>
      </w:r>
    </w:p>
    <w:p w:rsidR="00C70039" w:rsidRDefault="00685138">
      <w:pPr>
        <w:numPr>
          <w:ilvl w:val="0"/>
          <w:numId w:val="18"/>
        </w:numPr>
        <w:tabs>
          <w:tab w:val="clear" w:pos="360"/>
          <w:tab w:val="left" w:pos="648"/>
        </w:tabs>
        <w:spacing w:before="383" w:line="274" w:lineRule="exact"/>
        <w:ind w:left="0" w:right="72" w:firstLine="288"/>
        <w:textAlignment w:val="baseline"/>
        <w:rPr>
          <w:rFonts w:eastAsia="Times New Roman"/>
          <w:color w:val="000000"/>
          <w:sz w:val="23"/>
        </w:rPr>
      </w:pPr>
      <w:r>
        <w:rPr>
          <w:rFonts w:eastAsia="Times New Roman"/>
          <w:color w:val="000000"/>
          <w:sz w:val="23"/>
        </w:rPr>
        <w:t>Where a committee consists of more than one member, the Government shall designate one of the members to be its chairman.</w:t>
      </w:r>
    </w:p>
    <w:p w:rsidR="00C70039" w:rsidRDefault="00685138">
      <w:pPr>
        <w:numPr>
          <w:ilvl w:val="0"/>
          <w:numId w:val="18"/>
        </w:numPr>
        <w:tabs>
          <w:tab w:val="clear" w:pos="360"/>
          <w:tab w:val="left" w:pos="648"/>
        </w:tabs>
        <w:spacing w:before="387" w:line="271" w:lineRule="exact"/>
        <w:ind w:left="0" w:right="72" w:firstLine="288"/>
        <w:textAlignment w:val="baseline"/>
        <w:rPr>
          <w:rFonts w:eastAsia="Times New Roman"/>
          <w:color w:val="000000"/>
          <w:sz w:val="23"/>
        </w:rPr>
      </w:pPr>
      <w:r>
        <w:rPr>
          <w:rFonts w:eastAsia="Times New Roman"/>
          <w:color w:val="000000"/>
          <w:sz w:val="23"/>
        </w:rPr>
        <w:t xml:space="preserve">The person constituting the committee (or, where the committee consists of more than one member, its chairman) shall be either a judge or former judge or a </w:t>
      </w:r>
      <w:proofErr w:type="spellStart"/>
      <w:r>
        <w:rPr>
          <w:rFonts w:eastAsia="Times New Roman"/>
          <w:color w:val="000000"/>
          <w:sz w:val="23"/>
        </w:rPr>
        <w:t>practising</w:t>
      </w:r>
      <w:proofErr w:type="spellEnd"/>
      <w:r>
        <w:rPr>
          <w:rFonts w:eastAsia="Times New Roman"/>
          <w:color w:val="000000"/>
          <w:sz w:val="23"/>
        </w:rPr>
        <w:t xml:space="preserve"> barrister or solicitor of not less than ten years standing.</w:t>
      </w:r>
    </w:p>
    <w:p w:rsidR="00C70039" w:rsidRDefault="00685138">
      <w:pPr>
        <w:numPr>
          <w:ilvl w:val="0"/>
          <w:numId w:val="18"/>
        </w:numPr>
        <w:tabs>
          <w:tab w:val="clear" w:pos="360"/>
          <w:tab w:val="left" w:pos="648"/>
        </w:tabs>
        <w:spacing w:before="385" w:line="268" w:lineRule="exact"/>
        <w:ind w:left="0" w:right="288" w:firstLine="288"/>
        <w:textAlignment w:val="baseline"/>
        <w:rPr>
          <w:rFonts w:eastAsia="Times New Roman"/>
          <w:color w:val="000000"/>
          <w:sz w:val="23"/>
        </w:rPr>
      </w:pPr>
      <w:r>
        <w:rPr>
          <w:rFonts w:eastAsia="Times New Roman"/>
          <w:color w:val="000000"/>
          <w:sz w:val="23"/>
        </w:rPr>
        <w:t>A committee may receive such evidence and other information as it sees fit, whether or not that evidence or information is or would be admissible in a court of law.</w:t>
      </w:r>
    </w:p>
    <w:p w:rsidR="00C70039" w:rsidRDefault="00C70039">
      <w:pPr>
        <w:sectPr w:rsidR="00C70039">
          <w:type w:val="continuous"/>
          <w:pgSz w:w="11923" w:h="16843"/>
          <w:pgMar w:top="580" w:right="717" w:bottom="667" w:left="1966" w:header="720" w:footer="720" w:gutter="0"/>
          <w:cols w:space="720"/>
        </w:sectPr>
      </w:pPr>
    </w:p>
    <w:p w:rsidR="00C70039" w:rsidRDefault="00685138">
      <w:pPr>
        <w:spacing w:before="40" w:line="232" w:lineRule="exact"/>
        <w:ind w:right="2520"/>
        <w:textAlignment w:val="baseline"/>
        <w:rPr>
          <w:rFonts w:eastAsia="Times New Roman"/>
          <w:color w:val="000000"/>
          <w:sz w:val="19"/>
        </w:rPr>
      </w:pPr>
      <w:r>
        <w:rPr>
          <w:rFonts w:eastAsia="Times New Roman"/>
          <w:color w:val="000000"/>
          <w:sz w:val="19"/>
        </w:rPr>
        <w:lastRenderedPageBreak/>
        <w:t xml:space="preserve">Compensation </w:t>
      </w:r>
      <w:r>
        <w:rPr>
          <w:rFonts w:eastAsia="Times New Roman"/>
          <w:b/>
          <w:color w:val="000000"/>
          <w:sz w:val="23"/>
        </w:rPr>
        <w:t>9.</w:t>
      </w:r>
      <w:r>
        <w:rPr>
          <w:rFonts w:eastAsia="Times New Roman"/>
          <w:color w:val="000000"/>
          <w:sz w:val="23"/>
        </w:rPr>
        <w:t xml:space="preserve">—(1) </w:t>
      </w:r>
      <w:proofErr w:type="gramStart"/>
      <w:r>
        <w:rPr>
          <w:rFonts w:eastAsia="Times New Roman"/>
          <w:color w:val="000000"/>
          <w:sz w:val="23"/>
        </w:rPr>
        <w:t>Where</w:t>
      </w:r>
      <w:proofErr w:type="gramEnd"/>
      <w:r>
        <w:rPr>
          <w:rFonts w:eastAsia="Times New Roman"/>
          <w:color w:val="000000"/>
          <w:sz w:val="23"/>
        </w:rPr>
        <w:t xml:space="preserve"> a person has been convicted of an offence and either— </w:t>
      </w:r>
      <w:r>
        <w:rPr>
          <w:rFonts w:eastAsia="Times New Roman"/>
          <w:color w:val="000000"/>
          <w:sz w:val="19"/>
        </w:rPr>
        <w:t>for miscarriage</w:t>
      </w:r>
    </w:p>
    <w:p w:rsidR="00C70039" w:rsidRDefault="00685138">
      <w:pPr>
        <w:spacing w:before="21" w:line="234" w:lineRule="exact"/>
        <w:textAlignment w:val="baseline"/>
        <w:rPr>
          <w:rFonts w:eastAsia="Times New Roman"/>
          <w:color w:val="000000"/>
          <w:spacing w:val="-1"/>
          <w:sz w:val="19"/>
        </w:rPr>
      </w:pPr>
      <w:proofErr w:type="gramStart"/>
      <w:r>
        <w:rPr>
          <w:rFonts w:eastAsia="Times New Roman"/>
          <w:color w:val="000000"/>
          <w:spacing w:val="-1"/>
          <w:sz w:val="19"/>
        </w:rPr>
        <w:t>of</w:t>
      </w:r>
      <w:proofErr w:type="gramEnd"/>
      <w:r>
        <w:rPr>
          <w:rFonts w:eastAsia="Times New Roman"/>
          <w:color w:val="000000"/>
          <w:spacing w:val="-1"/>
          <w:sz w:val="19"/>
        </w:rPr>
        <w:t xml:space="preserve"> justice.</w:t>
      </w:r>
    </w:p>
    <w:p w:rsidR="00C70039" w:rsidRDefault="00685138">
      <w:pPr>
        <w:numPr>
          <w:ilvl w:val="0"/>
          <w:numId w:val="19"/>
        </w:numPr>
        <w:tabs>
          <w:tab w:val="clear" w:pos="360"/>
          <w:tab w:val="left" w:pos="2016"/>
        </w:tabs>
        <w:spacing w:before="550" w:line="273" w:lineRule="exact"/>
        <w:ind w:left="2664" w:right="576" w:hanging="1008"/>
        <w:textAlignment w:val="baseline"/>
        <w:rPr>
          <w:rFonts w:eastAsia="Times New Roman"/>
          <w:color w:val="000000"/>
          <w:sz w:val="23"/>
        </w:rPr>
      </w:pPr>
      <w:r>
        <w:rPr>
          <w:rFonts w:eastAsia="Times New Roman"/>
          <w:color w:val="000000"/>
          <w:sz w:val="23"/>
        </w:rPr>
        <w:t>(</w:t>
      </w:r>
      <w:proofErr w:type="spellStart"/>
      <w:r>
        <w:rPr>
          <w:rFonts w:eastAsia="Times New Roman"/>
          <w:color w:val="000000"/>
          <w:sz w:val="23"/>
        </w:rPr>
        <w:t>i</w:t>
      </w:r>
      <w:proofErr w:type="spellEnd"/>
      <w:r>
        <w:rPr>
          <w:rFonts w:eastAsia="Times New Roman"/>
          <w:color w:val="000000"/>
          <w:sz w:val="23"/>
        </w:rPr>
        <w:t>) his conviction has been quashed by the Court on an application under</w:t>
      </w:r>
      <w:r>
        <w:rPr>
          <w:rFonts w:eastAsia="Times New Roman"/>
          <w:i/>
          <w:color w:val="0000ED"/>
          <w:u w:val="single"/>
        </w:rPr>
        <w:t xml:space="preserve"> section 2</w:t>
      </w:r>
      <w:r>
        <w:rPr>
          <w:rFonts w:eastAsia="Times New Roman"/>
          <w:color w:val="000000"/>
          <w:sz w:val="23"/>
        </w:rPr>
        <w:t xml:space="preserve"> or on appeal, or he has been acquitted in any re-trial, and</w:t>
      </w:r>
    </w:p>
    <w:p w:rsidR="00C70039" w:rsidRDefault="00685138">
      <w:pPr>
        <w:spacing w:before="385" w:line="273" w:lineRule="exact"/>
        <w:ind w:left="2664" w:right="1008" w:hanging="792"/>
        <w:textAlignment w:val="baseline"/>
        <w:rPr>
          <w:rFonts w:eastAsia="Times New Roman"/>
          <w:color w:val="000000"/>
          <w:sz w:val="23"/>
        </w:rPr>
      </w:pPr>
      <w:r>
        <w:rPr>
          <w:rFonts w:eastAsia="Times New Roman"/>
          <w:color w:val="000000"/>
          <w:sz w:val="23"/>
        </w:rPr>
        <w:t xml:space="preserve">(ii) </w:t>
      </w:r>
      <w:proofErr w:type="gramStart"/>
      <w:r>
        <w:rPr>
          <w:rFonts w:eastAsia="Times New Roman"/>
          <w:color w:val="000000"/>
          <w:sz w:val="23"/>
        </w:rPr>
        <w:t>the</w:t>
      </w:r>
      <w:proofErr w:type="gramEnd"/>
      <w:r>
        <w:rPr>
          <w:rFonts w:eastAsia="Times New Roman"/>
          <w:color w:val="000000"/>
          <w:sz w:val="23"/>
        </w:rPr>
        <w:t xml:space="preserve"> Court or the court of re-trial, as the case may be, has certified that a newly-discovered fact shows that there has been a miscarriage of justice,</w:t>
      </w:r>
    </w:p>
    <w:p w:rsidR="00C70039" w:rsidRDefault="00685138">
      <w:pPr>
        <w:spacing w:before="380" w:line="273" w:lineRule="exact"/>
        <w:ind w:left="2304"/>
        <w:textAlignment w:val="baseline"/>
        <w:rPr>
          <w:rFonts w:eastAsia="Times New Roman"/>
          <w:color w:val="000000"/>
          <w:spacing w:val="-3"/>
          <w:sz w:val="23"/>
        </w:rPr>
      </w:pPr>
      <w:proofErr w:type="gramStart"/>
      <w:r>
        <w:rPr>
          <w:rFonts w:eastAsia="Times New Roman"/>
          <w:color w:val="000000"/>
          <w:spacing w:val="-3"/>
          <w:sz w:val="23"/>
        </w:rPr>
        <w:t>or</w:t>
      </w:r>
      <w:proofErr w:type="gramEnd"/>
    </w:p>
    <w:p w:rsidR="00C70039" w:rsidRDefault="00685138">
      <w:pPr>
        <w:numPr>
          <w:ilvl w:val="0"/>
          <w:numId w:val="19"/>
        </w:numPr>
        <w:tabs>
          <w:tab w:val="clear" w:pos="360"/>
          <w:tab w:val="left" w:pos="2016"/>
        </w:tabs>
        <w:spacing w:before="385" w:line="273" w:lineRule="exact"/>
        <w:ind w:left="2664" w:hanging="1008"/>
        <w:textAlignment w:val="baseline"/>
        <w:rPr>
          <w:rFonts w:eastAsia="Times New Roman"/>
          <w:color w:val="000000"/>
          <w:spacing w:val="-1"/>
          <w:sz w:val="23"/>
        </w:rPr>
      </w:pPr>
      <w:r>
        <w:rPr>
          <w:rFonts w:eastAsia="Times New Roman"/>
          <w:color w:val="000000"/>
          <w:spacing w:val="-1"/>
          <w:sz w:val="23"/>
        </w:rPr>
        <w:t>(</w:t>
      </w:r>
      <w:proofErr w:type="spellStart"/>
      <w:r>
        <w:rPr>
          <w:rFonts w:eastAsia="Times New Roman"/>
          <w:color w:val="000000"/>
          <w:spacing w:val="-1"/>
          <w:sz w:val="23"/>
        </w:rPr>
        <w:t>i</w:t>
      </w:r>
      <w:proofErr w:type="spellEnd"/>
      <w:r>
        <w:rPr>
          <w:rFonts w:eastAsia="Times New Roman"/>
          <w:color w:val="000000"/>
          <w:spacing w:val="-1"/>
          <w:sz w:val="23"/>
        </w:rPr>
        <w:t>) he has been pardoned as a result of a petition under</w:t>
      </w:r>
      <w:r>
        <w:rPr>
          <w:rFonts w:eastAsia="Times New Roman"/>
          <w:i/>
          <w:color w:val="0000ED"/>
          <w:spacing w:val="-1"/>
          <w:u w:val="single"/>
        </w:rPr>
        <w:t xml:space="preserve"> section 7</w:t>
      </w:r>
      <w:r>
        <w:rPr>
          <w:rFonts w:eastAsia="Times New Roman"/>
          <w:color w:val="000000"/>
          <w:spacing w:val="-1"/>
          <w:sz w:val="23"/>
        </w:rPr>
        <w:t xml:space="preserve"> , and</w:t>
      </w:r>
    </w:p>
    <w:p w:rsidR="00C70039" w:rsidRDefault="00685138">
      <w:pPr>
        <w:spacing w:before="383" w:line="274" w:lineRule="exact"/>
        <w:ind w:left="2664" w:right="360" w:hanging="792"/>
        <w:textAlignment w:val="baseline"/>
        <w:rPr>
          <w:rFonts w:eastAsia="Times New Roman"/>
          <w:color w:val="000000"/>
          <w:sz w:val="23"/>
        </w:rPr>
      </w:pPr>
      <w:r>
        <w:rPr>
          <w:rFonts w:eastAsia="Times New Roman"/>
          <w:color w:val="000000"/>
          <w:sz w:val="23"/>
        </w:rPr>
        <w:t xml:space="preserve">(ii) </w:t>
      </w:r>
      <w:proofErr w:type="gramStart"/>
      <w:r>
        <w:rPr>
          <w:rFonts w:eastAsia="Times New Roman"/>
          <w:color w:val="000000"/>
          <w:sz w:val="23"/>
        </w:rPr>
        <w:t>the</w:t>
      </w:r>
      <w:proofErr w:type="gramEnd"/>
      <w:r>
        <w:rPr>
          <w:rFonts w:eastAsia="Times New Roman"/>
          <w:color w:val="000000"/>
          <w:sz w:val="23"/>
        </w:rPr>
        <w:t xml:space="preserve"> Minister for Justice is of opinion that a newly-discovered fact shows that there has been a miscarriage of justice,</w:t>
      </w:r>
    </w:p>
    <w:p w:rsidR="00C70039" w:rsidRDefault="00685138">
      <w:pPr>
        <w:spacing w:before="387" w:line="271" w:lineRule="exact"/>
        <w:ind w:left="1224" w:right="72"/>
        <w:jc w:val="both"/>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Minister shall, subject to </w:t>
      </w:r>
      <w:r>
        <w:rPr>
          <w:rFonts w:eastAsia="Times New Roman"/>
          <w:i/>
          <w:color w:val="000000"/>
        </w:rPr>
        <w:t xml:space="preserve">subsections (2) </w:t>
      </w:r>
      <w:r>
        <w:rPr>
          <w:rFonts w:eastAsia="Times New Roman"/>
          <w:color w:val="000000"/>
          <w:sz w:val="23"/>
        </w:rPr>
        <w:t xml:space="preserve">and </w:t>
      </w:r>
      <w:r>
        <w:rPr>
          <w:rFonts w:eastAsia="Times New Roman"/>
          <w:i/>
          <w:color w:val="000000"/>
        </w:rPr>
        <w:t>(3)</w:t>
      </w:r>
      <w:r>
        <w:rPr>
          <w:rFonts w:eastAsia="Times New Roman"/>
          <w:color w:val="000000"/>
          <w:sz w:val="23"/>
        </w:rPr>
        <w:t>, pay compensation to the convicted person or, if he is dead, to his legal personal representatives unless the non-disclosure of the fact in time is wholly or partly attributable to the convicted person.</w:t>
      </w:r>
    </w:p>
    <w:p w:rsidR="00C70039" w:rsidRDefault="00685138">
      <w:pPr>
        <w:numPr>
          <w:ilvl w:val="0"/>
          <w:numId w:val="20"/>
        </w:numPr>
        <w:tabs>
          <w:tab w:val="clear" w:pos="360"/>
          <w:tab w:val="left" w:pos="1872"/>
        </w:tabs>
        <w:spacing w:before="385" w:line="273" w:lineRule="exact"/>
        <w:ind w:left="1224" w:right="72" w:firstLine="288"/>
        <w:jc w:val="both"/>
        <w:textAlignment w:val="baseline"/>
        <w:rPr>
          <w:rFonts w:eastAsia="Times New Roman"/>
          <w:color w:val="000000"/>
          <w:sz w:val="23"/>
        </w:rPr>
      </w:pPr>
      <w:r>
        <w:rPr>
          <w:rFonts w:eastAsia="Times New Roman"/>
          <w:color w:val="000000"/>
          <w:sz w:val="23"/>
        </w:rPr>
        <w:t xml:space="preserve">A person to whom </w:t>
      </w:r>
      <w:r>
        <w:rPr>
          <w:rFonts w:eastAsia="Times New Roman"/>
          <w:i/>
          <w:color w:val="000000"/>
        </w:rPr>
        <w:t xml:space="preserve">subsection (1) </w:t>
      </w:r>
      <w:r>
        <w:rPr>
          <w:rFonts w:eastAsia="Times New Roman"/>
          <w:color w:val="000000"/>
          <w:sz w:val="23"/>
        </w:rPr>
        <w:t>relates shall have the option of applying for compensation or of instituting an action for damages arising out of the conviction.</w:t>
      </w:r>
    </w:p>
    <w:p w:rsidR="00C70039" w:rsidRDefault="00685138">
      <w:pPr>
        <w:numPr>
          <w:ilvl w:val="0"/>
          <w:numId w:val="20"/>
        </w:numPr>
        <w:tabs>
          <w:tab w:val="clear" w:pos="360"/>
          <w:tab w:val="left" w:pos="1872"/>
        </w:tabs>
        <w:spacing w:before="379" w:line="274" w:lineRule="exact"/>
        <w:ind w:left="1224" w:right="216" w:firstLine="288"/>
        <w:jc w:val="both"/>
        <w:textAlignment w:val="baseline"/>
        <w:rPr>
          <w:rFonts w:eastAsia="Times New Roman"/>
          <w:color w:val="000000"/>
          <w:sz w:val="23"/>
        </w:rPr>
      </w:pPr>
      <w:r>
        <w:rPr>
          <w:rFonts w:eastAsia="Times New Roman"/>
          <w:color w:val="000000"/>
          <w:sz w:val="23"/>
        </w:rPr>
        <w:t>No payment of compensation under this section shall be made unless an application for such compensation has been made to the Minister for Justice.</w:t>
      </w:r>
    </w:p>
    <w:p w:rsidR="00C70039" w:rsidRDefault="00685138">
      <w:pPr>
        <w:numPr>
          <w:ilvl w:val="0"/>
          <w:numId w:val="20"/>
        </w:numPr>
        <w:tabs>
          <w:tab w:val="clear" w:pos="360"/>
          <w:tab w:val="left" w:pos="1872"/>
        </w:tabs>
        <w:spacing w:before="384" w:line="273" w:lineRule="exact"/>
        <w:ind w:left="1224" w:firstLine="288"/>
        <w:jc w:val="both"/>
        <w:textAlignment w:val="baseline"/>
        <w:rPr>
          <w:rFonts w:eastAsia="Times New Roman"/>
          <w:color w:val="000000"/>
          <w:spacing w:val="-1"/>
          <w:sz w:val="23"/>
        </w:rPr>
      </w:pPr>
      <w:r>
        <w:rPr>
          <w:rFonts w:eastAsia="Times New Roman"/>
          <w:color w:val="000000"/>
          <w:spacing w:val="-1"/>
          <w:sz w:val="23"/>
        </w:rPr>
        <w:t>The compensation shall be of such amount as may be determined by the Minister for Justice.</w:t>
      </w:r>
    </w:p>
    <w:p w:rsidR="00C70039" w:rsidRDefault="00685138">
      <w:pPr>
        <w:numPr>
          <w:ilvl w:val="0"/>
          <w:numId w:val="20"/>
        </w:numPr>
        <w:tabs>
          <w:tab w:val="clear" w:pos="360"/>
          <w:tab w:val="left" w:pos="1872"/>
        </w:tabs>
        <w:spacing w:before="435" w:line="271" w:lineRule="exact"/>
        <w:ind w:left="1224" w:right="72" w:firstLine="288"/>
        <w:textAlignment w:val="baseline"/>
        <w:rPr>
          <w:rFonts w:eastAsia="Times New Roman"/>
          <w:color w:val="000000"/>
          <w:sz w:val="23"/>
        </w:rPr>
      </w:pPr>
      <w:r>
        <w:rPr>
          <w:rFonts w:eastAsia="Times New Roman"/>
          <w:color w:val="000000"/>
          <w:sz w:val="23"/>
        </w:rPr>
        <w:t>Any person who is dissatisfied with the amount of compensation determined by the Minister may apply to the High Court to determine the amount which the Minister shall pay under this section and the award of the High Court shall be final.</w:t>
      </w:r>
    </w:p>
    <w:p w:rsidR="00C70039" w:rsidRDefault="00685138">
      <w:pPr>
        <w:numPr>
          <w:ilvl w:val="0"/>
          <w:numId w:val="20"/>
        </w:numPr>
        <w:tabs>
          <w:tab w:val="clear" w:pos="360"/>
          <w:tab w:val="left" w:pos="1872"/>
        </w:tabs>
        <w:spacing w:before="385" w:line="273" w:lineRule="exact"/>
        <w:ind w:left="1224" w:firstLine="288"/>
        <w:textAlignment w:val="baseline"/>
        <w:rPr>
          <w:rFonts w:eastAsia="Times New Roman"/>
          <w:color w:val="000000"/>
          <w:sz w:val="23"/>
        </w:rPr>
      </w:pPr>
      <w:r>
        <w:rPr>
          <w:rFonts w:eastAsia="Times New Roman"/>
          <w:color w:val="000000"/>
          <w:sz w:val="23"/>
        </w:rPr>
        <w:t xml:space="preserve">In </w:t>
      </w:r>
      <w:r>
        <w:rPr>
          <w:rFonts w:eastAsia="Times New Roman"/>
          <w:i/>
          <w:color w:val="000000"/>
        </w:rPr>
        <w:t xml:space="preserve">subsection (1) </w:t>
      </w:r>
      <w:r>
        <w:rPr>
          <w:rFonts w:eastAsia="Times New Roman"/>
          <w:color w:val="000000"/>
          <w:sz w:val="23"/>
        </w:rPr>
        <w:t>“</w:t>
      </w:r>
      <w:r>
        <w:rPr>
          <w:rFonts w:eastAsia="Times New Roman"/>
          <w:i/>
          <w:color w:val="000000"/>
        </w:rPr>
        <w:t>newly-discovered fact</w:t>
      </w:r>
      <w:r>
        <w:rPr>
          <w:rFonts w:eastAsia="Times New Roman"/>
          <w:color w:val="000000"/>
          <w:sz w:val="23"/>
        </w:rPr>
        <w:t>” means—</w:t>
      </w:r>
    </w:p>
    <w:p w:rsidR="00C70039" w:rsidRDefault="00685138">
      <w:pPr>
        <w:numPr>
          <w:ilvl w:val="0"/>
          <w:numId w:val="21"/>
        </w:numPr>
        <w:tabs>
          <w:tab w:val="clear" w:pos="360"/>
          <w:tab w:val="left" w:pos="2088"/>
        </w:tabs>
        <w:spacing w:before="389" w:line="272" w:lineRule="exact"/>
        <w:ind w:left="2304" w:right="216" w:hanging="576"/>
        <w:textAlignment w:val="baseline"/>
        <w:rPr>
          <w:rFonts w:eastAsia="Times New Roman"/>
          <w:color w:val="000000"/>
          <w:spacing w:val="-2"/>
          <w:sz w:val="23"/>
        </w:rPr>
      </w:pPr>
      <w:r>
        <w:rPr>
          <w:rFonts w:eastAsia="Times New Roman"/>
          <w:color w:val="000000"/>
          <w:spacing w:val="-2"/>
          <w:sz w:val="23"/>
        </w:rPr>
        <w:t>where a conviction was quashed by the Court on an application under</w:t>
      </w:r>
      <w:r>
        <w:rPr>
          <w:rFonts w:eastAsia="Times New Roman"/>
          <w:i/>
          <w:color w:val="0000ED"/>
          <w:spacing w:val="-2"/>
          <w:u w:val="single"/>
        </w:rPr>
        <w:t xml:space="preserve"> section 2</w:t>
      </w:r>
      <w:r>
        <w:rPr>
          <w:rFonts w:eastAsia="Times New Roman"/>
          <w:color w:val="000000"/>
          <w:spacing w:val="-2"/>
          <w:sz w:val="23"/>
        </w:rPr>
        <w:t xml:space="preserve"> or a convicted person was pardoned as a result of a petition under</w:t>
      </w:r>
      <w:r>
        <w:rPr>
          <w:rFonts w:eastAsia="Times New Roman"/>
          <w:i/>
          <w:color w:val="0000ED"/>
          <w:spacing w:val="-2"/>
          <w:u w:val="single"/>
        </w:rPr>
        <w:t xml:space="preserve"> section 7</w:t>
      </w:r>
      <w:r>
        <w:rPr>
          <w:rFonts w:eastAsia="Times New Roman"/>
          <w:color w:val="000000"/>
          <w:spacing w:val="-2"/>
          <w:sz w:val="23"/>
        </w:rPr>
        <w:t xml:space="preserve"> , or has been acquitted in any re-trial, a fact which was discovered by him or came to his notice after the relevant appeal proceedings had been finally determined or a fact the significance of which was not appreciated by the convicted person or his advisers during the trial or appeal proceedings, and</w:t>
      </w:r>
    </w:p>
    <w:p w:rsidR="00C70039" w:rsidRDefault="00685138">
      <w:pPr>
        <w:numPr>
          <w:ilvl w:val="0"/>
          <w:numId w:val="21"/>
        </w:numPr>
        <w:tabs>
          <w:tab w:val="clear" w:pos="360"/>
          <w:tab w:val="left" w:pos="2088"/>
        </w:tabs>
        <w:spacing w:before="381" w:line="273" w:lineRule="exact"/>
        <w:ind w:left="2304" w:hanging="576"/>
        <w:textAlignment w:val="baseline"/>
        <w:rPr>
          <w:rFonts w:eastAsia="Times New Roman"/>
          <w:color w:val="000000"/>
          <w:sz w:val="23"/>
        </w:rPr>
      </w:pPr>
      <w:r>
        <w:rPr>
          <w:rFonts w:eastAsia="Times New Roman"/>
          <w:color w:val="000000"/>
          <w:sz w:val="23"/>
        </w:rPr>
        <w:t>where a conviction was quashed by that Court on appeal, a fact which was discovered by the convicted person or came to his notice after the conviction to which the appeal relates or a fact the significance of which was not appreciated by the convicted person or his advisers during the trial.</w:t>
      </w:r>
    </w:p>
    <w:p w:rsidR="00C70039" w:rsidRDefault="00685138">
      <w:pPr>
        <w:spacing w:before="394" w:line="272" w:lineRule="exact"/>
        <w:textAlignment w:val="baseline"/>
        <w:rPr>
          <w:rFonts w:eastAsia="Times New Roman"/>
          <w:color w:val="000000"/>
          <w:sz w:val="19"/>
        </w:rPr>
      </w:pPr>
      <w:r>
        <w:rPr>
          <w:rFonts w:eastAsia="Times New Roman"/>
          <w:color w:val="000000"/>
          <w:sz w:val="19"/>
        </w:rPr>
        <w:t xml:space="preserve">Uncorroborated </w:t>
      </w:r>
      <w:r>
        <w:rPr>
          <w:rFonts w:eastAsia="Times New Roman"/>
          <w:b/>
          <w:color w:val="000000"/>
          <w:sz w:val="23"/>
        </w:rPr>
        <w:t>10.</w:t>
      </w:r>
      <w:r>
        <w:rPr>
          <w:rFonts w:eastAsia="Times New Roman"/>
          <w:color w:val="000000"/>
          <w:sz w:val="23"/>
        </w:rPr>
        <w:t xml:space="preserve">—(1) </w:t>
      </w:r>
      <w:proofErr w:type="gramStart"/>
      <w:r>
        <w:rPr>
          <w:rFonts w:eastAsia="Times New Roman"/>
          <w:color w:val="000000"/>
          <w:sz w:val="23"/>
        </w:rPr>
        <w:t>Where</w:t>
      </w:r>
      <w:proofErr w:type="gramEnd"/>
      <w:r>
        <w:rPr>
          <w:rFonts w:eastAsia="Times New Roman"/>
          <w:color w:val="000000"/>
          <w:sz w:val="23"/>
        </w:rPr>
        <w:t xml:space="preserve"> at a trial of a person on indictment evidence is given of a confession made by that</w:t>
      </w:r>
    </w:p>
    <w:p w:rsidR="00C70039" w:rsidRDefault="00685138">
      <w:pPr>
        <w:spacing w:line="268" w:lineRule="exact"/>
        <w:ind w:left="1224" w:right="72" w:hanging="1224"/>
        <w:jc w:val="both"/>
        <w:textAlignment w:val="baseline"/>
        <w:rPr>
          <w:rFonts w:eastAsia="Times New Roman"/>
          <w:color w:val="000000"/>
          <w:sz w:val="19"/>
        </w:rPr>
      </w:pPr>
      <w:proofErr w:type="gramStart"/>
      <w:r>
        <w:rPr>
          <w:rFonts w:eastAsia="Times New Roman"/>
          <w:color w:val="000000"/>
          <w:sz w:val="19"/>
        </w:rPr>
        <w:t>confession</w:t>
      </w:r>
      <w:proofErr w:type="gramEnd"/>
      <w:r>
        <w:rPr>
          <w:rFonts w:eastAsia="Times New Roman"/>
          <w:color w:val="000000"/>
          <w:sz w:val="19"/>
        </w:rPr>
        <w:t>.</w:t>
      </w:r>
      <w:r>
        <w:rPr>
          <w:rFonts w:eastAsia="Times New Roman"/>
          <w:color w:val="000000"/>
          <w:sz w:val="19"/>
        </w:rPr>
        <w:tab/>
      </w:r>
      <w:r>
        <w:rPr>
          <w:rFonts w:eastAsia="Times New Roman"/>
          <w:color w:val="000000"/>
          <w:sz w:val="19"/>
        </w:rPr>
        <w:tab/>
      </w:r>
      <w:proofErr w:type="gramStart"/>
      <w:r>
        <w:rPr>
          <w:rFonts w:eastAsia="Times New Roman"/>
          <w:color w:val="000000"/>
          <w:sz w:val="23"/>
        </w:rPr>
        <w:t>person</w:t>
      </w:r>
      <w:proofErr w:type="gramEnd"/>
      <w:r>
        <w:rPr>
          <w:rFonts w:eastAsia="Times New Roman"/>
          <w:color w:val="000000"/>
          <w:sz w:val="23"/>
        </w:rPr>
        <w:t xml:space="preserve"> and that evidence is not corroborated, the judge shall advise the jury to have due regard to the </w:t>
      </w:r>
      <w:r>
        <w:rPr>
          <w:rFonts w:eastAsia="Times New Roman"/>
          <w:color w:val="000000"/>
          <w:sz w:val="23"/>
        </w:rPr>
        <w:br/>
        <w:t>absence of corroboration.</w:t>
      </w:r>
    </w:p>
    <w:p w:rsidR="00C70039" w:rsidRDefault="00C70039">
      <w:pPr>
        <w:sectPr w:rsidR="00C70039">
          <w:pgSz w:w="11923" w:h="16843"/>
          <w:pgMar w:top="580" w:right="709" w:bottom="507" w:left="734" w:header="720" w:footer="720" w:gutter="0"/>
          <w:cols w:space="720"/>
        </w:sectPr>
      </w:pPr>
    </w:p>
    <w:p w:rsidR="00C70039" w:rsidRDefault="00685138">
      <w:pPr>
        <w:spacing w:line="271" w:lineRule="exact"/>
        <w:ind w:left="72" w:right="216"/>
        <w:jc w:val="right"/>
        <w:textAlignment w:val="baseline"/>
        <w:rPr>
          <w:rFonts w:eastAsia="Times New Roman"/>
          <w:color w:val="000000"/>
          <w:sz w:val="23"/>
        </w:rPr>
      </w:pPr>
      <w:r>
        <w:rPr>
          <w:rFonts w:eastAsia="Times New Roman"/>
          <w:color w:val="000000"/>
          <w:sz w:val="23"/>
        </w:rPr>
        <w:lastRenderedPageBreak/>
        <w:t>(2) It shall not be necessary for a judge to use any particular form of words under this section.</w:t>
      </w:r>
    </w:p>
    <w:p w:rsidR="00C70039" w:rsidRDefault="00685138">
      <w:pPr>
        <w:tabs>
          <w:tab w:val="left" w:pos="1584"/>
        </w:tabs>
        <w:spacing w:before="441" w:line="273" w:lineRule="exact"/>
        <w:ind w:left="72"/>
        <w:textAlignment w:val="baseline"/>
        <w:rPr>
          <w:rFonts w:eastAsia="Times New Roman"/>
          <w:color w:val="000000"/>
          <w:spacing w:val="-1"/>
          <w:sz w:val="20"/>
        </w:rPr>
      </w:pPr>
      <w:r>
        <w:rPr>
          <w:rFonts w:eastAsia="Times New Roman"/>
          <w:color w:val="000000"/>
          <w:spacing w:val="-1"/>
          <w:sz w:val="20"/>
        </w:rPr>
        <w:t>Appeal from</w:t>
      </w:r>
      <w:r>
        <w:rPr>
          <w:rFonts w:eastAsia="Times New Roman"/>
          <w:color w:val="000000"/>
          <w:spacing w:val="-1"/>
          <w:sz w:val="20"/>
        </w:rPr>
        <w:tab/>
      </w:r>
      <w:r>
        <w:rPr>
          <w:rFonts w:eastAsia="Times New Roman"/>
          <w:color w:val="000000"/>
          <w:spacing w:val="-1"/>
          <w:sz w:val="23"/>
        </w:rPr>
        <w:t xml:space="preserve">11.—(1) </w:t>
      </w:r>
      <w:proofErr w:type="gramStart"/>
      <w:r>
        <w:rPr>
          <w:rFonts w:eastAsia="Times New Roman"/>
          <w:color w:val="000000"/>
          <w:spacing w:val="-1"/>
          <w:sz w:val="23"/>
        </w:rPr>
        <w:t>The</w:t>
      </w:r>
      <w:proofErr w:type="gramEnd"/>
      <w:r>
        <w:rPr>
          <w:rFonts w:eastAsia="Times New Roman"/>
          <w:color w:val="000000"/>
          <w:spacing w:val="-1"/>
          <w:sz w:val="23"/>
        </w:rPr>
        <w:t xml:space="preserve"> right of appeal to the Supreme Court, other than an appeal under</w:t>
      </w:r>
      <w:r>
        <w:rPr>
          <w:rFonts w:eastAsia="Times New Roman"/>
          <w:color w:val="0000ED"/>
          <w:spacing w:val="-1"/>
          <w:sz w:val="23"/>
          <w:u w:val="single"/>
        </w:rPr>
        <w:t xml:space="preserve"> section 34</w:t>
      </w:r>
      <w:r>
        <w:rPr>
          <w:rFonts w:eastAsia="Times New Roman"/>
          <w:color w:val="000000"/>
          <w:spacing w:val="-1"/>
          <w:sz w:val="23"/>
        </w:rPr>
        <w:t xml:space="preserve"> of the</w:t>
      </w:r>
    </w:p>
    <w:p w:rsidR="00C70039" w:rsidRDefault="00685138">
      <w:pPr>
        <w:tabs>
          <w:tab w:val="left" w:pos="1296"/>
        </w:tabs>
        <w:spacing w:before="1" w:line="257" w:lineRule="exact"/>
        <w:ind w:left="72"/>
        <w:textAlignment w:val="baseline"/>
        <w:rPr>
          <w:rFonts w:eastAsia="Times New Roman"/>
          <w:color w:val="000000"/>
          <w:spacing w:val="-2"/>
          <w:sz w:val="20"/>
        </w:rPr>
      </w:pPr>
      <w:r>
        <w:rPr>
          <w:rFonts w:eastAsia="Times New Roman"/>
          <w:color w:val="000000"/>
          <w:spacing w:val="-2"/>
          <w:sz w:val="20"/>
        </w:rPr>
        <w:t>Central</w:t>
      </w:r>
      <w:r>
        <w:rPr>
          <w:rFonts w:eastAsia="Times New Roman"/>
          <w:color w:val="000000"/>
          <w:spacing w:val="-2"/>
          <w:sz w:val="20"/>
        </w:rPr>
        <w:tab/>
      </w:r>
      <w:r>
        <w:rPr>
          <w:rFonts w:eastAsia="Times New Roman"/>
          <w:color w:val="0000ED"/>
          <w:spacing w:val="-2"/>
          <w:sz w:val="23"/>
          <w:u w:val="single"/>
        </w:rPr>
        <w:t xml:space="preserve">Criminal Procedure Act, </w:t>
      </w:r>
      <w:proofErr w:type="gramStart"/>
      <w:r>
        <w:rPr>
          <w:rFonts w:eastAsia="Times New Roman"/>
          <w:color w:val="0000ED"/>
          <w:spacing w:val="-2"/>
          <w:sz w:val="23"/>
          <w:u w:val="single"/>
        </w:rPr>
        <w:t>1967</w:t>
      </w:r>
      <w:r>
        <w:rPr>
          <w:rFonts w:eastAsia="Times New Roman"/>
          <w:color w:val="000000"/>
          <w:spacing w:val="-2"/>
          <w:sz w:val="23"/>
        </w:rPr>
        <w:t xml:space="preserve"> ,</w:t>
      </w:r>
      <w:proofErr w:type="gramEnd"/>
      <w:r>
        <w:rPr>
          <w:rFonts w:eastAsia="Times New Roman"/>
          <w:color w:val="000000"/>
          <w:spacing w:val="-2"/>
          <w:sz w:val="23"/>
        </w:rPr>
        <w:t xml:space="preserve"> from a decision of the Central Criminal Court is hereby abolished.</w:t>
      </w:r>
    </w:p>
    <w:p w:rsidR="00C70039" w:rsidRDefault="00685138">
      <w:pPr>
        <w:spacing w:line="220" w:lineRule="exact"/>
        <w:ind w:left="72"/>
        <w:textAlignment w:val="baseline"/>
        <w:rPr>
          <w:rFonts w:eastAsia="Times New Roman"/>
          <w:color w:val="000000"/>
          <w:spacing w:val="-5"/>
          <w:sz w:val="20"/>
        </w:rPr>
      </w:pPr>
      <w:proofErr w:type="gramStart"/>
      <w:r>
        <w:rPr>
          <w:rFonts w:eastAsia="Times New Roman"/>
          <w:color w:val="000000"/>
          <w:spacing w:val="-5"/>
          <w:sz w:val="20"/>
        </w:rPr>
        <w:t>Criminal Court.</w:t>
      </w:r>
      <w:proofErr w:type="gramEnd"/>
    </w:p>
    <w:p w:rsidR="00C70039" w:rsidRDefault="00685138">
      <w:pPr>
        <w:spacing w:before="502" w:line="274" w:lineRule="exact"/>
        <w:ind w:left="1368" w:right="72" w:firstLine="216"/>
        <w:textAlignment w:val="baseline"/>
        <w:rPr>
          <w:rFonts w:eastAsia="Times New Roman"/>
          <w:color w:val="000000"/>
          <w:sz w:val="23"/>
        </w:rPr>
      </w:pPr>
      <w:r>
        <w:rPr>
          <w:rFonts w:eastAsia="Times New Roman"/>
          <w:color w:val="000000"/>
          <w:sz w:val="23"/>
        </w:rPr>
        <w:t>(2) This section shall not apply to a decision of the Central Criminal Court in so far as it relates to the validity of any law having regard to the provisions of the Constitution.</w:t>
      </w:r>
    </w:p>
    <w:p w:rsidR="00C70039" w:rsidRDefault="00685138">
      <w:pPr>
        <w:tabs>
          <w:tab w:val="left" w:pos="1584"/>
        </w:tabs>
        <w:spacing w:before="395" w:line="273" w:lineRule="exact"/>
        <w:ind w:left="72"/>
        <w:textAlignment w:val="baseline"/>
        <w:rPr>
          <w:rFonts w:eastAsia="Times New Roman"/>
          <w:color w:val="000000"/>
          <w:spacing w:val="-1"/>
          <w:sz w:val="20"/>
        </w:rPr>
      </w:pPr>
      <w:proofErr w:type="gramStart"/>
      <w:r>
        <w:rPr>
          <w:rFonts w:eastAsia="Times New Roman"/>
          <w:color w:val="000000"/>
          <w:spacing w:val="-1"/>
          <w:sz w:val="20"/>
        </w:rPr>
        <w:t>Expenses.</w:t>
      </w:r>
      <w:proofErr w:type="gramEnd"/>
      <w:r>
        <w:rPr>
          <w:rFonts w:eastAsia="Times New Roman"/>
          <w:color w:val="000000"/>
          <w:spacing w:val="-1"/>
          <w:sz w:val="20"/>
        </w:rPr>
        <w:tab/>
      </w:r>
      <w:r>
        <w:rPr>
          <w:rFonts w:eastAsia="Times New Roman"/>
          <w:color w:val="000000"/>
          <w:spacing w:val="-1"/>
          <w:sz w:val="23"/>
        </w:rPr>
        <w:t>12.—</w:t>
      </w:r>
      <w:proofErr w:type="gramStart"/>
      <w:r>
        <w:rPr>
          <w:rFonts w:eastAsia="Times New Roman"/>
          <w:color w:val="000000"/>
          <w:spacing w:val="-1"/>
          <w:sz w:val="23"/>
        </w:rPr>
        <w:t>The</w:t>
      </w:r>
      <w:proofErr w:type="gramEnd"/>
      <w:r>
        <w:rPr>
          <w:rFonts w:eastAsia="Times New Roman"/>
          <w:color w:val="000000"/>
          <w:spacing w:val="-1"/>
          <w:sz w:val="23"/>
        </w:rPr>
        <w:t xml:space="preserve"> expenses incurred in the administration of this Act shall, to such extent as may be</w:t>
      </w:r>
    </w:p>
    <w:p w:rsidR="00C70039" w:rsidRDefault="00685138">
      <w:pPr>
        <w:spacing w:before="4" w:line="273" w:lineRule="exact"/>
        <w:ind w:left="1368"/>
        <w:textAlignment w:val="baseline"/>
        <w:rPr>
          <w:rFonts w:eastAsia="Times New Roman"/>
          <w:color w:val="000000"/>
          <w:spacing w:val="-1"/>
          <w:sz w:val="23"/>
        </w:rPr>
      </w:pPr>
      <w:proofErr w:type="gramStart"/>
      <w:r>
        <w:rPr>
          <w:rFonts w:eastAsia="Times New Roman"/>
          <w:color w:val="000000"/>
          <w:spacing w:val="-1"/>
          <w:sz w:val="23"/>
        </w:rPr>
        <w:t>sanctioned</w:t>
      </w:r>
      <w:proofErr w:type="gramEnd"/>
      <w:r>
        <w:rPr>
          <w:rFonts w:eastAsia="Times New Roman"/>
          <w:color w:val="000000"/>
          <w:spacing w:val="-1"/>
          <w:sz w:val="23"/>
        </w:rPr>
        <w:t xml:space="preserve"> by the Minister for Finance, be paid out of moneys provided by the </w:t>
      </w:r>
      <w:proofErr w:type="spellStart"/>
      <w:r>
        <w:rPr>
          <w:rFonts w:eastAsia="Times New Roman"/>
          <w:color w:val="000000"/>
          <w:spacing w:val="-1"/>
          <w:sz w:val="23"/>
        </w:rPr>
        <w:t>Oireachtas</w:t>
      </w:r>
      <w:proofErr w:type="spellEnd"/>
      <w:r>
        <w:rPr>
          <w:rFonts w:eastAsia="Times New Roman"/>
          <w:color w:val="000000"/>
          <w:spacing w:val="-1"/>
          <w:sz w:val="23"/>
        </w:rPr>
        <w:t>.</w:t>
      </w:r>
    </w:p>
    <w:p w:rsidR="00C70039" w:rsidRDefault="00685138">
      <w:pPr>
        <w:tabs>
          <w:tab w:val="left" w:pos="1584"/>
        </w:tabs>
        <w:spacing w:before="395" w:line="273" w:lineRule="exact"/>
        <w:ind w:left="72"/>
        <w:textAlignment w:val="baseline"/>
        <w:rPr>
          <w:rFonts w:eastAsia="Times New Roman"/>
          <w:color w:val="000000"/>
          <w:sz w:val="20"/>
        </w:rPr>
      </w:pPr>
      <w:proofErr w:type="gramStart"/>
      <w:r>
        <w:rPr>
          <w:rFonts w:eastAsia="Times New Roman"/>
          <w:color w:val="000000"/>
          <w:sz w:val="20"/>
        </w:rPr>
        <w:t>Repeals.</w:t>
      </w:r>
      <w:proofErr w:type="gramEnd"/>
      <w:r>
        <w:rPr>
          <w:rFonts w:eastAsia="Times New Roman"/>
          <w:color w:val="000000"/>
          <w:sz w:val="20"/>
        </w:rPr>
        <w:tab/>
      </w:r>
      <w:r>
        <w:rPr>
          <w:rFonts w:eastAsia="Times New Roman"/>
          <w:color w:val="000000"/>
          <w:sz w:val="23"/>
        </w:rPr>
        <w:t>13.—</w:t>
      </w:r>
      <w:proofErr w:type="gramStart"/>
      <w:r>
        <w:rPr>
          <w:rFonts w:eastAsia="Times New Roman"/>
          <w:color w:val="000000"/>
          <w:sz w:val="23"/>
        </w:rPr>
        <w:t>The</w:t>
      </w:r>
      <w:proofErr w:type="gramEnd"/>
      <w:r>
        <w:rPr>
          <w:rFonts w:eastAsia="Times New Roman"/>
          <w:color w:val="000000"/>
          <w:sz w:val="23"/>
        </w:rPr>
        <w:t xml:space="preserve"> enactments referred to in </w:t>
      </w:r>
      <w:r>
        <w:rPr>
          <w:rFonts w:eastAsia="Times New Roman"/>
          <w:i/>
          <w:color w:val="000000"/>
        </w:rPr>
        <w:t xml:space="preserve">column (2) </w:t>
      </w:r>
      <w:r>
        <w:rPr>
          <w:rFonts w:eastAsia="Times New Roman"/>
          <w:color w:val="000000"/>
          <w:sz w:val="23"/>
        </w:rPr>
        <w:t>of the</w:t>
      </w:r>
      <w:r>
        <w:rPr>
          <w:rFonts w:eastAsia="Times New Roman"/>
          <w:i/>
          <w:color w:val="0000ED"/>
          <w:u w:val="single"/>
        </w:rPr>
        <w:t xml:space="preserve"> Schedule</w:t>
      </w:r>
      <w:r>
        <w:rPr>
          <w:rFonts w:eastAsia="Times New Roman"/>
          <w:color w:val="000000"/>
          <w:sz w:val="23"/>
        </w:rPr>
        <w:t xml:space="preserve"> to this Act are hereby repealed to</w:t>
      </w:r>
    </w:p>
    <w:p w:rsidR="00C70039" w:rsidRDefault="00685138">
      <w:pPr>
        <w:spacing w:before="5" w:line="273" w:lineRule="exact"/>
        <w:ind w:left="1368"/>
        <w:textAlignment w:val="baseline"/>
        <w:rPr>
          <w:rFonts w:eastAsia="Times New Roman"/>
          <w:color w:val="000000"/>
          <w:sz w:val="23"/>
        </w:rPr>
      </w:pPr>
      <w:proofErr w:type="gramStart"/>
      <w:r>
        <w:rPr>
          <w:rFonts w:eastAsia="Times New Roman"/>
          <w:color w:val="000000"/>
          <w:sz w:val="23"/>
        </w:rPr>
        <w:t>the</w:t>
      </w:r>
      <w:proofErr w:type="gramEnd"/>
      <w:r>
        <w:rPr>
          <w:rFonts w:eastAsia="Times New Roman"/>
          <w:color w:val="000000"/>
          <w:sz w:val="23"/>
        </w:rPr>
        <w:t xml:space="preserve"> extent mentioned in </w:t>
      </w:r>
      <w:r>
        <w:rPr>
          <w:rFonts w:eastAsia="Times New Roman"/>
          <w:i/>
          <w:color w:val="000000"/>
        </w:rPr>
        <w:t xml:space="preserve">column (3) </w:t>
      </w:r>
      <w:r>
        <w:rPr>
          <w:rFonts w:eastAsia="Times New Roman"/>
          <w:color w:val="000000"/>
          <w:sz w:val="23"/>
        </w:rPr>
        <w:t>of the</w:t>
      </w:r>
      <w:r>
        <w:rPr>
          <w:rFonts w:eastAsia="Times New Roman"/>
          <w:i/>
          <w:color w:val="0000ED"/>
          <w:u w:val="single"/>
        </w:rPr>
        <w:t xml:space="preserve"> Schedule</w:t>
      </w:r>
      <w:r>
        <w:rPr>
          <w:rFonts w:eastAsia="Times New Roman"/>
          <w:color w:val="000000"/>
          <w:sz w:val="23"/>
        </w:rPr>
        <w:t xml:space="preserve"> .</w:t>
      </w:r>
    </w:p>
    <w:p w:rsidR="00C70039" w:rsidRDefault="00685138">
      <w:pPr>
        <w:tabs>
          <w:tab w:val="left" w:pos="1584"/>
        </w:tabs>
        <w:spacing w:before="392" w:line="274" w:lineRule="exact"/>
        <w:ind w:left="72"/>
        <w:textAlignment w:val="baseline"/>
        <w:rPr>
          <w:rFonts w:eastAsia="Times New Roman"/>
          <w:color w:val="000000"/>
          <w:spacing w:val="-1"/>
          <w:sz w:val="20"/>
        </w:rPr>
      </w:pPr>
      <w:proofErr w:type="gramStart"/>
      <w:r>
        <w:rPr>
          <w:rFonts w:eastAsia="Times New Roman"/>
          <w:color w:val="000000"/>
          <w:spacing w:val="-1"/>
          <w:sz w:val="20"/>
        </w:rPr>
        <w:t>Short title.</w:t>
      </w:r>
      <w:proofErr w:type="gramEnd"/>
      <w:r>
        <w:rPr>
          <w:rFonts w:eastAsia="Times New Roman"/>
          <w:color w:val="000000"/>
          <w:spacing w:val="-1"/>
          <w:sz w:val="20"/>
        </w:rPr>
        <w:tab/>
      </w:r>
      <w:r>
        <w:rPr>
          <w:rFonts w:eastAsia="Times New Roman"/>
          <w:color w:val="000000"/>
          <w:spacing w:val="-1"/>
          <w:sz w:val="23"/>
        </w:rPr>
        <w:t>14.—This Act may be cited as the Criminal Procedure Act, 1993.</w:t>
      </w:r>
    </w:p>
    <w:p w:rsidR="00C70039" w:rsidRDefault="00685138">
      <w:pPr>
        <w:spacing w:before="467" w:line="273" w:lineRule="exact"/>
        <w:ind w:left="5400"/>
        <w:textAlignment w:val="baseline"/>
        <w:rPr>
          <w:rFonts w:eastAsia="Times New Roman"/>
          <w:color w:val="000000"/>
          <w:spacing w:val="-10"/>
          <w:sz w:val="23"/>
        </w:rPr>
      </w:pPr>
      <w:r>
        <w:rPr>
          <w:rFonts w:eastAsia="Times New Roman"/>
          <w:color w:val="000000"/>
          <w:spacing w:val="-10"/>
          <w:sz w:val="23"/>
        </w:rPr>
        <w:t>SCHEDULE</w:t>
      </w:r>
    </w:p>
    <w:p w:rsidR="00C70039" w:rsidRDefault="00685138">
      <w:pPr>
        <w:spacing w:before="227" w:line="273" w:lineRule="exact"/>
        <w:ind w:left="4968"/>
        <w:textAlignment w:val="baseline"/>
        <w:rPr>
          <w:rFonts w:eastAsia="Times New Roman"/>
          <w:color w:val="000000"/>
          <w:spacing w:val="-2"/>
          <w:sz w:val="23"/>
        </w:rPr>
      </w:pPr>
      <w:r>
        <w:rPr>
          <w:rFonts w:eastAsia="Times New Roman"/>
          <w:color w:val="000000"/>
          <w:spacing w:val="-2"/>
          <w:sz w:val="23"/>
        </w:rPr>
        <w:t>Enactments Repealed</w:t>
      </w:r>
    </w:p>
    <w:p w:rsidR="00C70039" w:rsidRDefault="00685138">
      <w:pPr>
        <w:spacing w:before="384" w:line="273" w:lineRule="exact"/>
        <w:ind w:left="1368"/>
        <w:textAlignment w:val="baseline"/>
        <w:rPr>
          <w:rFonts w:eastAsia="Times New Roman"/>
          <w:i/>
          <w:color w:val="0000ED"/>
          <w:u w:val="single"/>
        </w:rPr>
      </w:pPr>
      <w:r>
        <w:rPr>
          <w:rFonts w:eastAsia="Times New Roman"/>
          <w:i/>
          <w:color w:val="0000ED"/>
          <w:u w:val="single"/>
        </w:rPr>
        <w:t xml:space="preserve">Section </w:t>
      </w:r>
      <w:proofErr w:type="gramStart"/>
      <w:r>
        <w:rPr>
          <w:rFonts w:eastAsia="Times New Roman"/>
          <w:i/>
          <w:color w:val="0000ED"/>
          <w:u w:val="single"/>
        </w:rPr>
        <w:t>13</w:t>
      </w:r>
      <w:r>
        <w:rPr>
          <w:rFonts w:eastAsia="Times New Roman"/>
          <w:color w:val="000000"/>
          <w:sz w:val="23"/>
        </w:rPr>
        <w:t xml:space="preserve"> .</w:t>
      </w:r>
      <w:proofErr w:type="gramEnd"/>
    </w:p>
    <w:p w:rsidR="00C70039" w:rsidRDefault="00685138">
      <w:pPr>
        <w:tabs>
          <w:tab w:val="left" w:pos="5544"/>
          <w:tab w:val="left" w:pos="8496"/>
        </w:tabs>
        <w:spacing w:before="525" w:line="235" w:lineRule="exact"/>
        <w:ind w:left="2232"/>
        <w:textAlignment w:val="baseline"/>
        <w:rPr>
          <w:rFonts w:eastAsia="Times New Roman"/>
          <w:color w:val="000000"/>
          <w:spacing w:val="-1"/>
          <w:sz w:val="20"/>
        </w:rPr>
      </w:pPr>
      <w:r>
        <w:rPr>
          <w:rFonts w:eastAsia="Times New Roman"/>
          <w:color w:val="000000"/>
          <w:spacing w:val="-1"/>
          <w:sz w:val="20"/>
        </w:rPr>
        <w:t>No. and Year</w:t>
      </w:r>
      <w:r>
        <w:rPr>
          <w:rFonts w:eastAsia="Times New Roman"/>
          <w:color w:val="000000"/>
          <w:spacing w:val="-1"/>
          <w:sz w:val="20"/>
        </w:rPr>
        <w:tab/>
        <w:t>Short Title</w:t>
      </w:r>
      <w:r>
        <w:rPr>
          <w:rFonts w:eastAsia="Times New Roman"/>
          <w:color w:val="000000"/>
          <w:spacing w:val="-1"/>
          <w:sz w:val="20"/>
        </w:rPr>
        <w:tab/>
        <w:t>Extent of Repeal</w:t>
      </w:r>
    </w:p>
    <w:p w:rsidR="00C70039" w:rsidRDefault="00685138">
      <w:pPr>
        <w:tabs>
          <w:tab w:val="left" w:pos="5832"/>
          <w:tab w:val="left" w:pos="9000"/>
        </w:tabs>
        <w:spacing w:before="519" w:line="235" w:lineRule="exact"/>
        <w:ind w:left="2592"/>
        <w:textAlignment w:val="baseline"/>
        <w:rPr>
          <w:rFonts w:eastAsia="Times New Roman"/>
          <w:color w:val="000000"/>
          <w:spacing w:val="1"/>
          <w:sz w:val="20"/>
        </w:rPr>
      </w:pPr>
      <w:r>
        <w:rPr>
          <w:rFonts w:eastAsia="Times New Roman"/>
          <w:color w:val="000000"/>
          <w:spacing w:val="1"/>
          <w:sz w:val="20"/>
        </w:rPr>
        <w:t>(1)</w:t>
      </w:r>
      <w:r>
        <w:rPr>
          <w:rFonts w:eastAsia="Times New Roman"/>
          <w:color w:val="000000"/>
          <w:spacing w:val="1"/>
          <w:sz w:val="20"/>
        </w:rPr>
        <w:tab/>
        <w:t>(2)</w:t>
      </w:r>
      <w:r>
        <w:rPr>
          <w:rFonts w:eastAsia="Times New Roman"/>
          <w:color w:val="000000"/>
          <w:spacing w:val="1"/>
          <w:sz w:val="20"/>
        </w:rPr>
        <w:tab/>
        <w:t>(3)</w:t>
      </w:r>
    </w:p>
    <w:p w:rsidR="00C70039" w:rsidRDefault="00685138">
      <w:pPr>
        <w:tabs>
          <w:tab w:val="left" w:pos="4104"/>
          <w:tab w:val="left" w:pos="7776"/>
        </w:tabs>
        <w:spacing w:before="514" w:line="235" w:lineRule="exact"/>
        <w:ind w:left="1368"/>
        <w:textAlignment w:val="baseline"/>
        <w:rPr>
          <w:rFonts w:eastAsia="Times New Roman"/>
          <w:color w:val="000000"/>
          <w:sz w:val="20"/>
        </w:rPr>
      </w:pPr>
      <w:r>
        <w:rPr>
          <w:rFonts w:eastAsia="Times New Roman"/>
          <w:color w:val="000000"/>
          <w:sz w:val="20"/>
        </w:rPr>
        <w:t>No. 10 of 1924</w:t>
      </w:r>
      <w:r>
        <w:rPr>
          <w:rFonts w:eastAsia="Times New Roman"/>
          <w:color w:val="0000ED"/>
          <w:sz w:val="19"/>
          <w:u w:val="single"/>
        </w:rPr>
        <w:tab/>
        <w:t>Courts of Justice Act, 1924</w:t>
      </w:r>
      <w:r>
        <w:rPr>
          <w:rFonts w:eastAsia="Times New Roman"/>
          <w:color w:val="0000ED"/>
          <w:sz w:val="19"/>
          <w:u w:val="single"/>
        </w:rPr>
        <w:tab/>
        <w:t>Section 34</w:t>
      </w:r>
    </w:p>
    <w:p w:rsidR="00C70039" w:rsidRDefault="00685138">
      <w:pPr>
        <w:tabs>
          <w:tab w:val="left" w:pos="4104"/>
          <w:tab w:val="left" w:pos="7776"/>
        </w:tabs>
        <w:spacing w:before="408" w:line="235" w:lineRule="exact"/>
        <w:ind w:left="1368"/>
        <w:textAlignment w:val="baseline"/>
        <w:rPr>
          <w:rFonts w:eastAsia="Times New Roman"/>
          <w:color w:val="000000"/>
          <w:sz w:val="20"/>
        </w:rPr>
      </w:pPr>
      <w:r>
        <w:rPr>
          <w:rFonts w:eastAsia="Times New Roman"/>
          <w:color w:val="000000"/>
          <w:sz w:val="20"/>
        </w:rPr>
        <w:t>No. 15 of 1928</w:t>
      </w:r>
      <w:r>
        <w:rPr>
          <w:rFonts w:eastAsia="Times New Roman"/>
          <w:color w:val="0000ED"/>
          <w:sz w:val="19"/>
          <w:u w:val="single"/>
        </w:rPr>
        <w:tab/>
        <w:t>Courts of Justice Act, 1928</w:t>
      </w:r>
      <w:r>
        <w:rPr>
          <w:rFonts w:eastAsia="Times New Roman"/>
          <w:color w:val="0000ED"/>
          <w:sz w:val="19"/>
          <w:u w:val="single"/>
        </w:rPr>
        <w:tab/>
        <w:t>Section 5</w:t>
      </w:r>
      <w:r>
        <w:rPr>
          <w:rFonts w:eastAsia="Times New Roman"/>
          <w:color w:val="000000"/>
          <w:sz w:val="19"/>
          <w:u w:val="single"/>
        </w:rPr>
        <w:t xml:space="preserve"> </w:t>
      </w:r>
    </w:p>
    <w:p w:rsidR="00C70039" w:rsidRDefault="00685138">
      <w:pPr>
        <w:tabs>
          <w:tab w:val="left" w:pos="4104"/>
          <w:tab w:val="left" w:pos="7776"/>
        </w:tabs>
        <w:spacing w:before="403" w:line="235" w:lineRule="exact"/>
        <w:ind w:left="1368"/>
        <w:textAlignment w:val="baseline"/>
        <w:rPr>
          <w:rFonts w:eastAsia="Times New Roman"/>
          <w:color w:val="000000"/>
          <w:sz w:val="20"/>
        </w:rPr>
      </w:pPr>
      <w:r>
        <w:rPr>
          <w:rFonts w:eastAsia="Times New Roman"/>
          <w:color w:val="000000"/>
          <w:sz w:val="20"/>
        </w:rPr>
        <w:t>No. 19 of 1983</w:t>
      </w:r>
      <w:r>
        <w:rPr>
          <w:rFonts w:eastAsia="Times New Roman"/>
          <w:color w:val="0000ED"/>
          <w:sz w:val="19"/>
          <w:u w:val="single"/>
        </w:rPr>
        <w:tab/>
        <w:t>Courts-Martial Appeals Act, 1983</w:t>
      </w:r>
      <w:r>
        <w:rPr>
          <w:rFonts w:eastAsia="Times New Roman"/>
          <w:color w:val="0000ED"/>
          <w:sz w:val="19"/>
          <w:u w:val="single"/>
        </w:rPr>
        <w:tab/>
        <w:t>Section 18</w:t>
      </w:r>
    </w:p>
    <w:p w:rsidR="00C70039" w:rsidRDefault="00685138">
      <w:pPr>
        <w:spacing w:before="176" w:line="269" w:lineRule="exact"/>
        <w:ind w:left="72" w:right="216"/>
        <w:textAlignment w:val="baseline"/>
        <w:rPr>
          <w:rFonts w:eastAsia="Times New Roman"/>
          <w:color w:val="000000"/>
          <w:sz w:val="23"/>
        </w:rPr>
      </w:pPr>
      <w:proofErr w:type="gramStart"/>
      <w:r>
        <w:rPr>
          <w:rFonts w:eastAsia="Times New Roman"/>
          <w:color w:val="000000"/>
          <w:sz w:val="23"/>
        </w:rPr>
        <w:t>© Government of Ireland.</w:t>
      </w:r>
      <w:proofErr w:type="gramEnd"/>
      <w:r>
        <w:rPr>
          <w:rFonts w:eastAsia="Times New Roman"/>
          <w:color w:val="000000"/>
          <w:sz w:val="23"/>
        </w:rPr>
        <w:t xml:space="preserve"> </w:t>
      </w:r>
      <w:proofErr w:type="spellStart"/>
      <w:r>
        <w:rPr>
          <w:rFonts w:eastAsia="Times New Roman"/>
          <w:color w:val="000000"/>
          <w:sz w:val="23"/>
        </w:rPr>
        <w:t>Oireachtas</w:t>
      </w:r>
      <w:proofErr w:type="spellEnd"/>
      <w:r>
        <w:rPr>
          <w:rFonts w:eastAsia="Times New Roman"/>
          <w:color w:val="000000"/>
          <w:sz w:val="23"/>
        </w:rPr>
        <w:t xml:space="preserve"> Copyright Material is reproduced with the permission of the Houses of the </w:t>
      </w:r>
      <w:proofErr w:type="spellStart"/>
      <w:r>
        <w:rPr>
          <w:rFonts w:eastAsia="Times New Roman"/>
          <w:color w:val="000000"/>
          <w:sz w:val="23"/>
        </w:rPr>
        <w:t>Oireachtas</w:t>
      </w:r>
      <w:proofErr w:type="spellEnd"/>
    </w:p>
    <w:p w:rsidR="00C70039" w:rsidRDefault="00685138">
      <w:pPr>
        <w:spacing w:line="273" w:lineRule="exact"/>
        <w:ind w:left="72"/>
        <w:textAlignment w:val="baseline"/>
        <w:rPr>
          <w:rFonts w:eastAsia="Times New Roman"/>
          <w:color w:val="0000ED"/>
          <w:spacing w:val="-2"/>
          <w:sz w:val="23"/>
          <w:u w:val="single"/>
        </w:rPr>
      </w:pPr>
      <w:r>
        <w:rPr>
          <w:rFonts w:eastAsia="Times New Roman"/>
          <w:color w:val="0000ED"/>
          <w:spacing w:val="-2"/>
          <w:sz w:val="23"/>
          <w:u w:val="single"/>
        </w:rPr>
        <w:t>Accessibility Statement</w:t>
      </w:r>
      <w:r>
        <w:rPr>
          <w:rFonts w:eastAsia="Times New Roman"/>
          <w:color w:val="000000"/>
          <w:spacing w:val="-2"/>
          <w:sz w:val="23"/>
        </w:rPr>
        <w:t xml:space="preserve"> |</w:t>
      </w:r>
      <w:r>
        <w:rPr>
          <w:rFonts w:eastAsia="Times New Roman"/>
          <w:color w:val="0000ED"/>
          <w:spacing w:val="-2"/>
          <w:sz w:val="23"/>
          <w:u w:val="single"/>
        </w:rPr>
        <w:t xml:space="preserve"> Privacy Statement</w:t>
      </w:r>
      <w:r>
        <w:rPr>
          <w:rFonts w:eastAsia="Times New Roman"/>
          <w:color w:val="000000"/>
          <w:spacing w:val="-2"/>
          <w:sz w:val="23"/>
        </w:rPr>
        <w:t xml:space="preserve"> |</w:t>
      </w:r>
      <w:r>
        <w:rPr>
          <w:rFonts w:eastAsia="Times New Roman"/>
          <w:color w:val="0000ED"/>
          <w:spacing w:val="-2"/>
          <w:sz w:val="23"/>
          <w:u w:val="single"/>
        </w:rPr>
        <w:t xml:space="preserve"> Disclaimer </w:t>
      </w:r>
    </w:p>
    <w:sectPr w:rsidR="00C70039">
      <w:pgSz w:w="11923" w:h="16843"/>
      <w:pgMar w:top="580" w:right="798" w:bottom="4307" w:left="6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s²Ó©úÅé"/>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16B6"/>
    <w:multiLevelType w:val="multilevel"/>
    <w:tmpl w:val="0874A960"/>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623A7"/>
    <w:multiLevelType w:val="multilevel"/>
    <w:tmpl w:val="ED1A7E5C"/>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F77C0"/>
    <w:multiLevelType w:val="multilevel"/>
    <w:tmpl w:val="CB4E0026"/>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8F73FB"/>
    <w:multiLevelType w:val="multilevel"/>
    <w:tmpl w:val="4FD40B5E"/>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DE0F2D"/>
    <w:multiLevelType w:val="multilevel"/>
    <w:tmpl w:val="A89296BA"/>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00527F"/>
    <w:multiLevelType w:val="multilevel"/>
    <w:tmpl w:val="200254B8"/>
    <w:lvl w:ilvl="0">
      <w:start w:val="1"/>
      <w:numFmt w:val="lowerLetter"/>
      <w:lvlText w:val="(%1)"/>
      <w:lvlJc w:val="left"/>
      <w:pPr>
        <w:tabs>
          <w:tab w:val="left" w:pos="36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2F2FFE"/>
    <w:multiLevelType w:val="multilevel"/>
    <w:tmpl w:val="AD60C66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14334E"/>
    <w:multiLevelType w:val="multilevel"/>
    <w:tmpl w:val="FB161E02"/>
    <w:lvl w:ilvl="0">
      <w:start w:val="1"/>
      <w:numFmt w:val="decimal"/>
      <w:lvlText w:val="%1."/>
      <w:lvlJc w:val="left"/>
      <w:pPr>
        <w:tabs>
          <w:tab w:val="left" w:pos="576"/>
        </w:tabs>
        <w:ind w:left="720"/>
      </w:pPr>
      <w:rPr>
        <w:rFonts w:ascii="Times New Roman" w:eastAsia="Times New Roman" w:hAnsi="Times New Roman"/>
        <w:strike w:val="0"/>
        <w:color w:val="0000ED"/>
        <w:spacing w:val="-11"/>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835E93"/>
    <w:multiLevelType w:val="multilevel"/>
    <w:tmpl w:val="0950C77A"/>
    <w:lvl w:ilvl="0">
      <w:start w:val="1"/>
      <w:numFmt w:val="lowerRoman"/>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3F476A"/>
    <w:multiLevelType w:val="multilevel"/>
    <w:tmpl w:val="05F02D98"/>
    <w:lvl w:ilvl="0">
      <w:start w:val="1"/>
      <w:numFmt w:val="lowerLetter"/>
      <w:lvlText w:val="(%1)"/>
      <w:lvlJc w:val="left"/>
      <w:pPr>
        <w:tabs>
          <w:tab w:val="left" w:pos="360"/>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E3623F"/>
    <w:multiLevelType w:val="multilevel"/>
    <w:tmpl w:val="A5B4677E"/>
    <w:lvl w:ilvl="0">
      <w:start w:val="4"/>
      <w:numFmt w:val="decimal"/>
      <w:lvlText w:val="(%1)"/>
      <w:lvlJc w:val="left"/>
      <w:pPr>
        <w:tabs>
          <w:tab w:val="left" w:pos="360"/>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6607D8"/>
    <w:multiLevelType w:val="multilevel"/>
    <w:tmpl w:val="5044B062"/>
    <w:lvl w:ilvl="0">
      <w:start w:val="3"/>
      <w:numFmt w:val="decimal"/>
      <w:lvlText w:val="(%1)"/>
      <w:lvlJc w:val="left"/>
      <w:pPr>
        <w:tabs>
          <w:tab w:val="left" w:pos="360"/>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784A5D"/>
    <w:multiLevelType w:val="multilevel"/>
    <w:tmpl w:val="0A6067E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4C7E5B"/>
    <w:multiLevelType w:val="multilevel"/>
    <w:tmpl w:val="6602C020"/>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075CE2"/>
    <w:multiLevelType w:val="multilevel"/>
    <w:tmpl w:val="1218650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5B0347"/>
    <w:multiLevelType w:val="multilevel"/>
    <w:tmpl w:val="DC90FB5E"/>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FE2339"/>
    <w:multiLevelType w:val="multilevel"/>
    <w:tmpl w:val="0628873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7658E3"/>
    <w:multiLevelType w:val="multilevel"/>
    <w:tmpl w:val="9078C046"/>
    <w:lvl w:ilvl="0">
      <w:start w:val="1"/>
      <w:numFmt w:val="lowerRoman"/>
      <w:lvlText w:val="(%1)"/>
      <w:lvlJc w:val="left"/>
      <w:pPr>
        <w:tabs>
          <w:tab w:val="left" w:pos="360"/>
        </w:tabs>
        <w:ind w:left="720"/>
      </w:pPr>
      <w:rPr>
        <w:rFonts w:ascii="Times New Roman" w:eastAsia="Times New Roman" w:hAnsi="Times New Roman"/>
        <w:strike w:val="0"/>
        <w:color w:val="000000"/>
        <w:spacing w:val="-7"/>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CF2EEC"/>
    <w:multiLevelType w:val="multilevel"/>
    <w:tmpl w:val="ADAC381C"/>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487F0B"/>
    <w:multiLevelType w:val="multilevel"/>
    <w:tmpl w:val="383E282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8A50F2"/>
    <w:multiLevelType w:val="multilevel"/>
    <w:tmpl w:val="2F4A88F4"/>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2"/>
  </w:num>
  <w:num w:numId="3">
    <w:abstractNumId w:val="17"/>
  </w:num>
  <w:num w:numId="4">
    <w:abstractNumId w:val="18"/>
  </w:num>
  <w:num w:numId="5">
    <w:abstractNumId w:val="15"/>
  </w:num>
  <w:num w:numId="6">
    <w:abstractNumId w:val="16"/>
  </w:num>
  <w:num w:numId="7">
    <w:abstractNumId w:val="13"/>
  </w:num>
  <w:num w:numId="8">
    <w:abstractNumId w:val="2"/>
  </w:num>
  <w:num w:numId="9">
    <w:abstractNumId w:val="1"/>
  </w:num>
  <w:num w:numId="10">
    <w:abstractNumId w:val="20"/>
  </w:num>
  <w:num w:numId="11">
    <w:abstractNumId w:val="10"/>
  </w:num>
  <w:num w:numId="12">
    <w:abstractNumId w:val="14"/>
  </w:num>
  <w:num w:numId="13">
    <w:abstractNumId w:val="6"/>
  </w:num>
  <w:num w:numId="14">
    <w:abstractNumId w:val="5"/>
  </w:num>
  <w:num w:numId="15">
    <w:abstractNumId w:val="8"/>
  </w:num>
  <w:num w:numId="16">
    <w:abstractNumId w:val="3"/>
  </w:num>
  <w:num w:numId="17">
    <w:abstractNumId w:val="11"/>
  </w:num>
  <w:num w:numId="18">
    <w:abstractNumId w:val="4"/>
  </w:num>
  <w:num w:numId="19">
    <w:abstractNumId w:val="19"/>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C70039"/>
    <w:rsid w:val="00026518"/>
    <w:rsid w:val="0048684B"/>
    <w:rsid w:val="00685138"/>
    <w:rsid w:val="00C70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138"/>
    <w:rPr>
      <w:rFonts w:ascii="Tahoma" w:hAnsi="Tahoma" w:cs="Tahoma"/>
      <w:sz w:val="16"/>
      <w:szCs w:val="16"/>
    </w:rPr>
  </w:style>
  <w:style w:type="character" w:customStyle="1" w:styleId="BalloonTextChar">
    <w:name w:val="Balloon Text Char"/>
    <w:basedOn w:val="DefaultParagraphFont"/>
    <w:link w:val="BalloonText"/>
    <w:uiPriority w:val="99"/>
    <w:semiHidden/>
    <w:rsid w:val="00685138"/>
    <w:rPr>
      <w:rFonts w:ascii="Tahoma" w:hAnsi="Tahoma" w:cs="Tahoma"/>
      <w:sz w:val="16"/>
      <w:szCs w:val="16"/>
    </w:rPr>
  </w:style>
  <w:style w:type="character" w:styleId="CommentReference">
    <w:name w:val="annotation reference"/>
    <w:basedOn w:val="DefaultParagraphFont"/>
    <w:uiPriority w:val="99"/>
    <w:semiHidden/>
    <w:unhideWhenUsed/>
    <w:rsid w:val="00026518"/>
    <w:rPr>
      <w:sz w:val="16"/>
      <w:szCs w:val="16"/>
    </w:rPr>
  </w:style>
  <w:style w:type="paragraph" w:styleId="CommentText">
    <w:name w:val="annotation text"/>
    <w:basedOn w:val="Normal"/>
    <w:link w:val="CommentTextChar"/>
    <w:uiPriority w:val="99"/>
    <w:semiHidden/>
    <w:unhideWhenUsed/>
    <w:rsid w:val="00026518"/>
    <w:rPr>
      <w:sz w:val="20"/>
      <w:szCs w:val="20"/>
    </w:rPr>
  </w:style>
  <w:style w:type="character" w:customStyle="1" w:styleId="CommentTextChar">
    <w:name w:val="Comment Text Char"/>
    <w:basedOn w:val="DefaultParagraphFont"/>
    <w:link w:val="CommentText"/>
    <w:uiPriority w:val="99"/>
    <w:semiHidden/>
    <w:rsid w:val="00026518"/>
    <w:rPr>
      <w:sz w:val="20"/>
      <w:szCs w:val="20"/>
    </w:rPr>
  </w:style>
  <w:style w:type="paragraph" w:styleId="CommentSubject">
    <w:name w:val="annotation subject"/>
    <w:basedOn w:val="CommentText"/>
    <w:next w:val="CommentText"/>
    <w:link w:val="CommentSubjectChar"/>
    <w:uiPriority w:val="99"/>
    <w:semiHidden/>
    <w:unhideWhenUsed/>
    <w:rsid w:val="00026518"/>
    <w:rPr>
      <w:b/>
      <w:bCs/>
    </w:rPr>
  </w:style>
  <w:style w:type="character" w:customStyle="1" w:styleId="CommentSubjectChar">
    <w:name w:val="Comment Subject Char"/>
    <w:basedOn w:val="CommentTextChar"/>
    <w:link w:val="CommentSubject"/>
    <w:uiPriority w:val="99"/>
    <w:semiHidden/>
    <w:rsid w:val="00026518"/>
    <w:rPr>
      <w:b/>
      <w:bCs/>
      <w:sz w:val="20"/>
      <w:szCs w:val="20"/>
    </w:rPr>
  </w:style>
  <w:style w:type="paragraph" w:styleId="Revision">
    <w:name w:val="Revision"/>
    <w:hidden/>
    <w:uiPriority w:val="99"/>
    <w:semiHidden/>
    <w:rsid w:val="00486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138"/>
    <w:rPr>
      <w:rFonts w:ascii="Tahoma" w:hAnsi="Tahoma" w:cs="Tahoma"/>
      <w:sz w:val="16"/>
      <w:szCs w:val="16"/>
    </w:rPr>
  </w:style>
  <w:style w:type="character" w:customStyle="1" w:styleId="BalloonTextChar">
    <w:name w:val="Balloon Text Char"/>
    <w:basedOn w:val="DefaultParagraphFont"/>
    <w:link w:val="BalloonText"/>
    <w:uiPriority w:val="99"/>
    <w:semiHidden/>
    <w:rsid w:val="00685138"/>
    <w:rPr>
      <w:rFonts w:ascii="Tahoma" w:hAnsi="Tahoma" w:cs="Tahoma"/>
      <w:sz w:val="16"/>
      <w:szCs w:val="16"/>
    </w:rPr>
  </w:style>
  <w:style w:type="character" w:styleId="CommentReference">
    <w:name w:val="annotation reference"/>
    <w:basedOn w:val="DefaultParagraphFont"/>
    <w:uiPriority w:val="99"/>
    <w:semiHidden/>
    <w:unhideWhenUsed/>
    <w:rsid w:val="00026518"/>
    <w:rPr>
      <w:sz w:val="16"/>
      <w:szCs w:val="16"/>
    </w:rPr>
  </w:style>
  <w:style w:type="paragraph" w:styleId="CommentText">
    <w:name w:val="annotation text"/>
    <w:basedOn w:val="Normal"/>
    <w:link w:val="CommentTextChar"/>
    <w:uiPriority w:val="99"/>
    <w:semiHidden/>
    <w:unhideWhenUsed/>
    <w:rsid w:val="00026518"/>
    <w:rPr>
      <w:sz w:val="20"/>
      <w:szCs w:val="20"/>
    </w:rPr>
  </w:style>
  <w:style w:type="character" w:customStyle="1" w:styleId="CommentTextChar">
    <w:name w:val="Comment Text Char"/>
    <w:basedOn w:val="DefaultParagraphFont"/>
    <w:link w:val="CommentText"/>
    <w:uiPriority w:val="99"/>
    <w:semiHidden/>
    <w:rsid w:val="00026518"/>
    <w:rPr>
      <w:sz w:val="20"/>
      <w:szCs w:val="20"/>
    </w:rPr>
  </w:style>
  <w:style w:type="paragraph" w:styleId="CommentSubject">
    <w:name w:val="annotation subject"/>
    <w:basedOn w:val="CommentText"/>
    <w:next w:val="CommentText"/>
    <w:link w:val="CommentSubjectChar"/>
    <w:uiPriority w:val="99"/>
    <w:semiHidden/>
    <w:unhideWhenUsed/>
    <w:rsid w:val="00026518"/>
    <w:rPr>
      <w:b/>
      <w:bCs/>
    </w:rPr>
  </w:style>
  <w:style w:type="character" w:customStyle="1" w:styleId="CommentSubjectChar">
    <w:name w:val="Comment Subject Char"/>
    <w:basedOn w:val="CommentTextChar"/>
    <w:link w:val="CommentSubject"/>
    <w:uiPriority w:val="99"/>
    <w:semiHidden/>
    <w:rsid w:val="00026518"/>
    <w:rPr>
      <w:b/>
      <w:bCs/>
      <w:sz w:val="20"/>
      <w:szCs w:val="20"/>
    </w:rPr>
  </w:style>
  <w:style w:type="paragraph" w:styleId="Revision">
    <w:name w:val="Revision"/>
    <w:hidden/>
    <w:uiPriority w:val="99"/>
    <w:semiHidden/>
    <w:rsid w:val="00486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Birkett Daley</dc:creator>
  <cp:lastModifiedBy>Katsimardou-Miariti Aikaterini</cp:lastModifiedBy>
  <cp:revision>2</cp:revision>
  <dcterms:created xsi:type="dcterms:W3CDTF">2014-09-08T15:05:00Z</dcterms:created>
  <dcterms:modified xsi:type="dcterms:W3CDTF">2014-09-08T15:05:00Z</dcterms:modified>
</cp:coreProperties>
</file>