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567"/>
        <w:gridCol w:w="6549"/>
      </w:tblGrid>
      <w:tr w:rsidR="006C1B3D" w:rsidRPr="006C1B3D" w:rsidTr="006C1B3D">
        <w:trPr>
          <w:gridAfter w:val="1"/>
          <w:tblCellSpacing w:w="15" w:type="dxa"/>
        </w:trPr>
        <w:tc>
          <w:tcPr>
            <w:tcW w:w="0" w:type="auto"/>
            <w:vAlign w:val="center"/>
            <w:hideMark/>
          </w:tcPr>
          <w:p w:rsidR="006C1B3D" w:rsidRPr="006C1B3D" w:rsidRDefault="006C1B3D" w:rsidP="006C1B3D">
            <w:pPr>
              <w:spacing w:after="0" w:line="240" w:lineRule="auto"/>
              <w:jc w:val="center"/>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THE CRIME OF GENOCIDE (PREVENTION AND PUNISHMENT) LAW</w:t>
            </w:r>
            <w:r w:rsidRPr="006C1B3D">
              <w:rPr>
                <w:rFonts w:ascii="Times New Roman" w:eastAsia="Times New Roman" w:hAnsi="Times New Roman" w:cs="Times New Roman"/>
                <w:sz w:val="24"/>
                <w:szCs w:val="24"/>
              </w:rPr>
              <w:t>, 5710-1950*</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"Genocide" -</w:t>
            </w:r>
            <w:r w:rsidRPr="006C1B3D">
              <w:rPr>
                <w:rFonts w:ascii="Times New Roman" w:eastAsia="Times New Roman" w:hAnsi="Times New Roman" w:cs="Times New Roman"/>
                <w:szCs w:val="20"/>
              </w:rPr>
              <w:br/>
              <w:t>inter-</w:t>
            </w:r>
            <w:r w:rsidRPr="006C1B3D">
              <w:rPr>
                <w:rFonts w:ascii="Times New Roman" w:eastAsia="Times New Roman" w:hAnsi="Times New Roman" w:cs="Times New Roman"/>
                <w:szCs w:val="20"/>
              </w:rPr>
              <w:br/>
            </w:r>
            <w:proofErr w:type="spellStart"/>
            <w:r w:rsidRPr="006C1B3D">
              <w:rPr>
                <w:rFonts w:ascii="Times New Roman" w:eastAsia="Times New Roman" w:hAnsi="Times New Roman" w:cs="Times New Roman"/>
                <w:szCs w:val="20"/>
              </w:rPr>
              <w:t>pretation</w:t>
            </w:r>
            <w:proofErr w:type="spellEnd"/>
            <w:r w:rsidRPr="006C1B3D">
              <w:rPr>
                <w:rFonts w:ascii="Times New Roman" w:eastAsia="Times New Roman" w:hAnsi="Times New Roman" w:cs="Times New Roman"/>
                <w:szCs w:val="20"/>
              </w:rPr>
              <w:t>.</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1.</w:t>
            </w:r>
          </w:p>
          <w:p w:rsidR="006C1B3D" w:rsidRPr="006C1B3D" w:rsidRDefault="006C1B3D" w:rsidP="006C1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(a) In this Law, "genocide" means any of the following acts committed with intent to destroy, in whole or in part, a national, ethnical, racial or religious group (hereinafter referred to as "group"), as such:</w:t>
            </w:r>
          </w:p>
          <w:p w:rsidR="006C1B3D" w:rsidRPr="006C1B3D" w:rsidRDefault="006C1B3D" w:rsidP="006C1B3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(1) killing members of the group;</w:t>
            </w:r>
          </w:p>
          <w:p w:rsidR="006C1B3D" w:rsidRPr="006C1B3D" w:rsidRDefault="006C1B3D" w:rsidP="006C1B3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(2) causing serious bodily or mental harm to members of the group;</w:t>
            </w:r>
          </w:p>
          <w:p w:rsidR="006C1B3D" w:rsidRPr="006C1B3D" w:rsidRDefault="006C1B3D" w:rsidP="006C1B3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(3) inflicting on the group conditions of life calculated to bring about its physical destruction, in whole or in part;</w:t>
            </w:r>
          </w:p>
          <w:p w:rsidR="006C1B3D" w:rsidRPr="006C1B3D" w:rsidRDefault="006C1B3D" w:rsidP="006C1B3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(4) imposing measures intended to prevent births within the group;</w:t>
            </w:r>
          </w:p>
          <w:p w:rsidR="006C1B3D" w:rsidRPr="006C1B3D" w:rsidRDefault="006C1B3D" w:rsidP="006C1B3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 xml:space="preserve">(5) </w:t>
            </w:r>
            <w:proofErr w:type="gramStart"/>
            <w:r w:rsidRPr="006C1B3D">
              <w:rPr>
                <w:rFonts w:ascii="Times New Roman" w:eastAsia="Times New Roman" w:hAnsi="Times New Roman" w:cs="Times New Roman"/>
                <w:sz w:val="24"/>
                <w:szCs w:val="24"/>
              </w:rPr>
              <w:t>forcibly</w:t>
            </w:r>
            <w:proofErr w:type="gramEnd"/>
            <w:r w:rsidRPr="006C1B3D">
              <w:rPr>
                <w:rFonts w:ascii="Times New Roman" w:eastAsia="Times New Roman" w:hAnsi="Times New Roman" w:cs="Times New Roman"/>
                <w:sz w:val="24"/>
                <w:szCs w:val="24"/>
              </w:rPr>
              <w:t xml:space="preserve"> transferring children of the group to another group.</w:t>
            </w:r>
          </w:p>
          <w:p w:rsidR="006C1B3D" w:rsidRPr="006C1B3D" w:rsidRDefault="006C1B3D" w:rsidP="006C1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 xml:space="preserve">(b) In subsection (a), "child" means a person </w:t>
            </w:r>
            <w:proofErr w:type="gramStart"/>
            <w:r w:rsidRPr="006C1B3D">
              <w:rPr>
                <w:rFonts w:ascii="Times New Roman" w:eastAsia="Times New Roman" w:hAnsi="Times New Roman" w:cs="Times New Roman"/>
                <w:sz w:val="24"/>
                <w:szCs w:val="24"/>
              </w:rPr>
              <w:t>under</w:t>
            </w:r>
            <w:proofErr w:type="gramEnd"/>
            <w:r w:rsidRPr="006C1B3D">
              <w:rPr>
                <w:rFonts w:ascii="Times New Roman" w:eastAsia="Times New Roman" w:hAnsi="Times New Roman" w:cs="Times New Roman"/>
                <w:sz w:val="24"/>
                <w:szCs w:val="24"/>
              </w:rPr>
              <w:t xml:space="preserve"> eighteen years of age.</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Penalty for</w:t>
            </w:r>
            <w:r w:rsidRPr="006C1B3D">
              <w:rPr>
                <w:rFonts w:ascii="Times New Roman" w:eastAsia="Times New Roman" w:hAnsi="Times New Roman" w:cs="Times New Roman"/>
                <w:szCs w:val="20"/>
              </w:rPr>
              <w:br/>
              <w:t>genocide.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2.</w:t>
            </w:r>
            <w:r w:rsidRPr="006C1B3D">
              <w:rPr>
                <w:rFonts w:ascii="Times New Roman" w:eastAsia="Times New Roman" w:hAnsi="Times New Roman" w:cs="Times New Roman"/>
                <w:sz w:val="24"/>
                <w:szCs w:val="24"/>
              </w:rPr>
              <w:t> A person guilty of genocide shall be punishable with death; provided that if he committed the act constituting the offence under circumstances which, but for section 6, would exempt him from criminal responsibility or would be a reason for pardoning the offence, and he tried to the best of his ability to mitigate the consequences of the act, he shall be liable to imprisonment for a term of not less than ten years.</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Conspiracy,</w:t>
            </w:r>
            <w:r w:rsidRPr="006C1B3D">
              <w:rPr>
                <w:rFonts w:ascii="Times New Roman" w:eastAsia="Times New Roman" w:hAnsi="Times New Roman" w:cs="Times New Roman"/>
              </w:rPr>
              <w:t> </w:t>
            </w:r>
            <w:r w:rsidRPr="006C1B3D">
              <w:rPr>
                <w:rFonts w:ascii="Times New Roman" w:eastAsia="Times New Roman" w:hAnsi="Times New Roman" w:cs="Times New Roman"/>
                <w:szCs w:val="20"/>
              </w:rPr>
              <w:br/>
              <w:t>incitement and</w:t>
            </w:r>
            <w:r w:rsidRPr="006C1B3D">
              <w:rPr>
                <w:rFonts w:ascii="Times New Roman" w:eastAsia="Times New Roman" w:hAnsi="Times New Roman" w:cs="Times New Roman"/>
                <w:szCs w:val="20"/>
              </w:rPr>
              <w:br/>
              <w:t>attempt to</w:t>
            </w:r>
            <w:r w:rsidRPr="006C1B3D">
              <w:rPr>
                <w:rFonts w:ascii="Times New Roman" w:eastAsia="Times New Roman" w:hAnsi="Times New Roman" w:cs="Times New Roman"/>
                <w:szCs w:val="20"/>
              </w:rPr>
              <w:br/>
              <w:t>commit, and</w:t>
            </w:r>
            <w:r w:rsidRPr="006C1B3D">
              <w:rPr>
                <w:rFonts w:ascii="Times New Roman" w:eastAsia="Times New Roman" w:hAnsi="Times New Roman" w:cs="Times New Roman"/>
                <w:szCs w:val="20"/>
              </w:rPr>
              <w:br/>
              <w:t>complicity in,</w:t>
            </w:r>
            <w:r w:rsidRPr="006C1B3D">
              <w:rPr>
                <w:rFonts w:ascii="Times New Roman" w:eastAsia="Times New Roman" w:hAnsi="Times New Roman" w:cs="Times New Roman"/>
              </w:rPr>
              <w:t> </w:t>
            </w:r>
            <w:r w:rsidRPr="006C1B3D">
              <w:rPr>
                <w:rFonts w:ascii="Times New Roman" w:eastAsia="Times New Roman" w:hAnsi="Times New Roman" w:cs="Times New Roman"/>
                <w:szCs w:val="20"/>
              </w:rPr>
              <w:br/>
              <w:t>genocide.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3.</w:t>
            </w:r>
          </w:p>
          <w:p w:rsidR="006C1B3D" w:rsidRPr="006C1B3D" w:rsidRDefault="006C1B3D" w:rsidP="006C1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(a) A person guilty of any of the following acts shall be treated like a person guilty of genocide:</w:t>
            </w:r>
          </w:p>
          <w:p w:rsidR="006C1B3D" w:rsidRPr="006C1B3D" w:rsidRDefault="006C1B3D" w:rsidP="006C1B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(1) conspiracy to commit genocide;</w:t>
            </w:r>
          </w:p>
          <w:p w:rsidR="006C1B3D" w:rsidRPr="006C1B3D" w:rsidRDefault="006C1B3D" w:rsidP="006C1B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(2) incitement to commit genocide;</w:t>
            </w:r>
          </w:p>
          <w:p w:rsidR="006C1B3D" w:rsidRPr="006C1B3D" w:rsidRDefault="006C1B3D" w:rsidP="006C1B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(3) attempt to commit genocide;</w:t>
            </w:r>
          </w:p>
          <w:p w:rsidR="006C1B3D" w:rsidRPr="006C1B3D" w:rsidRDefault="006C1B3D" w:rsidP="006C1B3D">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 xml:space="preserve">(4) </w:t>
            </w:r>
            <w:proofErr w:type="gramStart"/>
            <w:r w:rsidRPr="006C1B3D">
              <w:rPr>
                <w:rFonts w:ascii="Times New Roman" w:eastAsia="Times New Roman" w:hAnsi="Times New Roman" w:cs="Times New Roman"/>
                <w:sz w:val="24"/>
                <w:szCs w:val="24"/>
              </w:rPr>
              <w:t>complicity</w:t>
            </w:r>
            <w:proofErr w:type="gramEnd"/>
            <w:r w:rsidRPr="006C1B3D">
              <w:rPr>
                <w:rFonts w:ascii="Times New Roman" w:eastAsia="Times New Roman" w:hAnsi="Times New Roman" w:cs="Times New Roman"/>
                <w:sz w:val="24"/>
                <w:szCs w:val="24"/>
              </w:rPr>
              <w:t xml:space="preserve"> in genocide.</w:t>
            </w:r>
          </w:p>
          <w:p w:rsidR="006C1B3D" w:rsidRPr="006C1B3D" w:rsidRDefault="006C1B3D" w:rsidP="006C1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(b) The terms "conspiracy", "incitement" and "attempt" in subsection (b) shall be construed with reference to the provisions of the Criminal Code Ordinance, 1936(1).</w:t>
            </w:r>
          </w:p>
          <w:p w:rsidR="006C1B3D" w:rsidRPr="006C1B3D" w:rsidRDefault="006C1B3D" w:rsidP="006C1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(c) For. the purpose of subsection (a)(4), a person shall be deemed to have taken part in genocide if he is so deemed under section 23(1) (b), (c) or (d) of the Criminal Code Ordinance, 1936.</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Responsibility for</w:t>
            </w:r>
            <w:r w:rsidRPr="006C1B3D">
              <w:rPr>
                <w:rFonts w:ascii="Times New Roman" w:eastAsia="Times New Roman" w:hAnsi="Times New Roman" w:cs="Times New Roman"/>
                <w:szCs w:val="20"/>
              </w:rPr>
              <w:br/>
              <w:t>genocide.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4.</w:t>
            </w:r>
            <w:r w:rsidRPr="006C1B3D">
              <w:rPr>
                <w:rFonts w:ascii="Times New Roman" w:eastAsia="Times New Roman" w:hAnsi="Times New Roman" w:cs="Times New Roman"/>
                <w:sz w:val="24"/>
                <w:szCs w:val="24"/>
              </w:rPr>
              <w:t xml:space="preserve"> A person guilty of an offence under this Law shall be punished whether he is a legally responsible ruler, a member of a legislative </w:t>
            </w:r>
            <w:r w:rsidRPr="006C1B3D">
              <w:rPr>
                <w:rFonts w:ascii="Times New Roman" w:eastAsia="Times New Roman" w:hAnsi="Times New Roman" w:cs="Times New Roman"/>
                <w:sz w:val="24"/>
                <w:szCs w:val="24"/>
              </w:rPr>
              <w:lastRenderedPageBreak/>
              <w:t>body, a public official or a private individual.</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lastRenderedPageBreak/>
              <w:t>Place of</w:t>
            </w:r>
            <w:r w:rsidRPr="006C1B3D">
              <w:rPr>
                <w:rFonts w:ascii="Times New Roman" w:eastAsia="Times New Roman" w:hAnsi="Times New Roman" w:cs="Times New Roman"/>
                <w:szCs w:val="20"/>
              </w:rPr>
              <w:br/>
              <w:t>crime.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5.</w:t>
            </w:r>
            <w:r w:rsidRPr="006C1B3D">
              <w:rPr>
                <w:rFonts w:ascii="Times New Roman" w:eastAsia="Times New Roman" w:hAnsi="Times New Roman" w:cs="Times New Roman"/>
                <w:sz w:val="24"/>
                <w:szCs w:val="24"/>
              </w:rPr>
              <w:t> A person who has committed outside Israel an act which is an offence under this Law may be prosecuted and punished in Israel as if he had committed the act in Israel.</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Judicial</w:t>
            </w:r>
            <w:r w:rsidRPr="006C1B3D">
              <w:rPr>
                <w:rFonts w:ascii="Times New Roman" w:eastAsia="Times New Roman" w:hAnsi="Times New Roman" w:cs="Times New Roman"/>
                <w:szCs w:val="20"/>
              </w:rPr>
              <w:br/>
              <w:t>function,</w:t>
            </w:r>
            <w:r w:rsidRPr="006C1B3D">
              <w:rPr>
                <w:rFonts w:ascii="Times New Roman" w:eastAsia="Times New Roman" w:hAnsi="Times New Roman" w:cs="Times New Roman"/>
              </w:rPr>
              <w:t> </w:t>
            </w:r>
            <w:r w:rsidRPr="006C1B3D">
              <w:rPr>
                <w:rFonts w:ascii="Times New Roman" w:eastAsia="Times New Roman" w:hAnsi="Times New Roman" w:cs="Times New Roman"/>
                <w:szCs w:val="20"/>
              </w:rPr>
              <w:br/>
              <w:t>constraint,</w:t>
            </w:r>
            <w:r w:rsidRPr="006C1B3D">
              <w:rPr>
                <w:rFonts w:ascii="Times New Roman" w:eastAsia="Times New Roman" w:hAnsi="Times New Roman" w:cs="Times New Roman"/>
              </w:rPr>
              <w:t> </w:t>
            </w:r>
            <w:r w:rsidRPr="006C1B3D">
              <w:rPr>
                <w:rFonts w:ascii="Times New Roman" w:eastAsia="Times New Roman" w:hAnsi="Times New Roman" w:cs="Times New Roman"/>
                <w:szCs w:val="20"/>
              </w:rPr>
              <w:br/>
              <w:t>necessity and</w:t>
            </w:r>
            <w:r w:rsidRPr="006C1B3D">
              <w:rPr>
                <w:rFonts w:ascii="Times New Roman" w:eastAsia="Times New Roman" w:hAnsi="Times New Roman" w:cs="Times New Roman"/>
                <w:szCs w:val="20"/>
              </w:rPr>
              <w:br/>
              <w:t>justification</w:t>
            </w:r>
            <w:r w:rsidRPr="006C1B3D">
              <w:rPr>
                <w:rFonts w:ascii="Times New Roman" w:eastAsia="Times New Roman" w:hAnsi="Times New Roman" w:cs="Times New Roman"/>
                <w:szCs w:val="20"/>
              </w:rPr>
              <w:br/>
              <w:t>not to be</w:t>
            </w:r>
            <w:r w:rsidRPr="006C1B3D">
              <w:rPr>
                <w:rFonts w:ascii="Times New Roman" w:eastAsia="Times New Roman" w:hAnsi="Times New Roman" w:cs="Times New Roman"/>
                <w:szCs w:val="20"/>
              </w:rPr>
              <w:br/>
              <w:t>protection.</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6.</w:t>
            </w:r>
            <w:r w:rsidRPr="006C1B3D">
              <w:rPr>
                <w:rFonts w:ascii="Times New Roman" w:eastAsia="Times New Roman" w:hAnsi="Times New Roman" w:cs="Times New Roman"/>
                <w:sz w:val="24"/>
                <w:szCs w:val="24"/>
              </w:rPr>
              <w:t> The provisions of sections 16, 17, 18 and 19 of the Criminal Code Ordinance, 1936, shall not apply to offences under this Law.</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Application.</w:t>
            </w:r>
            <w:r w:rsidRPr="006C1B3D">
              <w:rPr>
                <w:rFonts w:ascii="Times New Roman" w:eastAsia="Times New Roman" w:hAnsi="Times New Roman" w:cs="Times New Roman"/>
              </w:rPr>
              <w:t> </w:t>
            </w:r>
            <w:r w:rsidRPr="006C1B3D">
              <w:rPr>
                <w:rFonts w:ascii="Times New Roman" w:eastAsia="Times New Roman" w:hAnsi="Times New Roman" w:cs="Times New Roman"/>
                <w:szCs w:val="20"/>
              </w:rPr>
              <w:br/>
            </w:r>
            <w:proofErr w:type="gramStart"/>
            <w:r w:rsidRPr="006C1B3D">
              <w:rPr>
                <w:rFonts w:ascii="Times New Roman" w:eastAsia="Times New Roman" w:hAnsi="Times New Roman" w:cs="Times New Roman"/>
                <w:szCs w:val="20"/>
              </w:rPr>
              <w:t>of</w:t>
            </w:r>
            <w:proofErr w:type="gramEnd"/>
            <w:r w:rsidRPr="006C1B3D">
              <w:rPr>
                <w:rFonts w:ascii="Times New Roman" w:eastAsia="Times New Roman" w:hAnsi="Times New Roman" w:cs="Times New Roman"/>
                <w:szCs w:val="20"/>
              </w:rPr>
              <w:t xml:space="preserve"> General</w:t>
            </w:r>
            <w:r w:rsidRPr="006C1B3D">
              <w:rPr>
                <w:rFonts w:ascii="Times New Roman" w:eastAsia="Times New Roman" w:hAnsi="Times New Roman" w:cs="Times New Roman"/>
                <w:szCs w:val="20"/>
              </w:rPr>
              <w:br/>
              <w:t>Penal Code.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7.</w:t>
            </w:r>
            <w:r w:rsidRPr="006C1B3D">
              <w:rPr>
                <w:rFonts w:ascii="Times New Roman" w:eastAsia="Times New Roman" w:hAnsi="Times New Roman" w:cs="Times New Roman"/>
                <w:sz w:val="24"/>
                <w:szCs w:val="24"/>
              </w:rPr>
              <w:t> The Provisions of Part I of the Criminal Code Ordinance, 1936, shall apply to offences under this Law insofar as this Law does not otherwise provide.</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Extradition.</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8.</w:t>
            </w:r>
            <w:r w:rsidRPr="006C1B3D">
              <w:rPr>
                <w:rFonts w:ascii="Times New Roman" w:eastAsia="Times New Roman" w:hAnsi="Times New Roman" w:cs="Times New Roman"/>
                <w:sz w:val="24"/>
                <w:szCs w:val="24"/>
              </w:rPr>
              <w:t> Notwithstanding anything contained in any other Law, in considering the extradition of a person charged with, or convicted of, genocide or any of the acts enumerated in section 3(a), the plea that the offence with which such person is charged, or of which he has been convicted, is an offence of a political character shall not be entertained.</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roofErr w:type="spellStart"/>
            <w:r w:rsidRPr="006C1B3D">
              <w:rPr>
                <w:rFonts w:ascii="Times New Roman" w:eastAsia="Times New Roman" w:hAnsi="Times New Roman" w:cs="Times New Roman"/>
                <w:szCs w:val="20"/>
              </w:rPr>
              <w:t>Implementa</w:t>
            </w:r>
            <w:proofErr w:type="spellEnd"/>
            <w:r w:rsidRPr="006C1B3D">
              <w:rPr>
                <w:rFonts w:ascii="Times New Roman" w:eastAsia="Times New Roman" w:hAnsi="Times New Roman" w:cs="Times New Roman"/>
                <w:szCs w:val="20"/>
              </w:rPr>
              <w:t>-</w:t>
            </w:r>
            <w:r w:rsidRPr="006C1B3D">
              <w:rPr>
                <w:rFonts w:ascii="Times New Roman" w:eastAsia="Times New Roman" w:hAnsi="Times New Roman" w:cs="Times New Roman"/>
                <w:szCs w:val="20"/>
              </w:rPr>
              <w:br/>
            </w:r>
            <w:proofErr w:type="spellStart"/>
            <w:r w:rsidRPr="006C1B3D">
              <w:rPr>
                <w:rFonts w:ascii="Times New Roman" w:eastAsia="Times New Roman" w:hAnsi="Times New Roman" w:cs="Times New Roman"/>
                <w:szCs w:val="20"/>
              </w:rPr>
              <w:t>tion</w:t>
            </w:r>
            <w:proofErr w:type="spellEnd"/>
            <w:r w:rsidRPr="006C1B3D">
              <w:rPr>
                <w:rFonts w:ascii="Times New Roman" w:eastAsia="Times New Roman" w:hAnsi="Times New Roman" w:cs="Times New Roman"/>
                <w:szCs w:val="20"/>
              </w:rPr>
              <w:t>.</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9.</w:t>
            </w:r>
            <w:r w:rsidRPr="006C1B3D">
              <w:rPr>
                <w:rFonts w:ascii="Times New Roman" w:eastAsia="Times New Roman" w:hAnsi="Times New Roman" w:cs="Times New Roman"/>
                <w:sz w:val="24"/>
                <w:szCs w:val="24"/>
              </w:rPr>
              <w:t> The Minister of Justice is charged with the implementation of this Law.</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Cs w:val="20"/>
              </w:rPr>
              <w:t>Operation.</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b/>
                <w:bCs/>
                <w:sz w:val="24"/>
                <w:szCs w:val="24"/>
              </w:rPr>
              <w:t>10.</w:t>
            </w:r>
            <w:r w:rsidRPr="006C1B3D">
              <w:rPr>
                <w:rFonts w:ascii="Times New Roman" w:eastAsia="Times New Roman" w:hAnsi="Times New Roman" w:cs="Times New Roman"/>
                <w:sz w:val="24"/>
                <w:szCs w:val="24"/>
              </w:rPr>
              <w:t xml:space="preserve"> This Law, which is consequent upon the Convention on the Prevention and Punishment of the Crime of </w:t>
            </w:r>
            <w:proofErr w:type="gramStart"/>
            <w:r w:rsidRPr="006C1B3D">
              <w:rPr>
                <w:rFonts w:ascii="Times New Roman" w:eastAsia="Times New Roman" w:hAnsi="Times New Roman" w:cs="Times New Roman"/>
                <w:sz w:val="24"/>
                <w:szCs w:val="24"/>
              </w:rPr>
              <w:t>Genocide(</w:t>
            </w:r>
            <w:proofErr w:type="gramEnd"/>
            <w:r w:rsidRPr="006C1B3D">
              <w:rPr>
                <w:rFonts w:ascii="Times New Roman" w:eastAsia="Times New Roman" w:hAnsi="Times New Roman" w:cs="Times New Roman"/>
                <w:sz w:val="24"/>
                <w:szCs w:val="24"/>
              </w:rPr>
              <w:t>2) - adopted by the United Nations General Assembly on the 7th Kislev, 5709 (9th December, 1948), signed on behalf of and, in accordance with a decision of the Knesset, ratified by the State of Israel - shall come into force on the date of its publication in </w:t>
            </w:r>
            <w:proofErr w:type="spellStart"/>
            <w:r w:rsidRPr="006C1B3D">
              <w:rPr>
                <w:rFonts w:ascii="Times New Roman" w:eastAsia="Times New Roman" w:hAnsi="Times New Roman" w:cs="Times New Roman"/>
                <w:i/>
                <w:iCs/>
                <w:sz w:val="24"/>
                <w:szCs w:val="24"/>
              </w:rPr>
              <w:t>Reshumot</w:t>
            </w:r>
            <w:proofErr w:type="spellEnd"/>
            <w:r w:rsidRPr="006C1B3D">
              <w:rPr>
                <w:rFonts w:ascii="Times New Roman" w:eastAsia="Times New Roman" w:hAnsi="Times New Roman" w:cs="Times New Roman"/>
                <w:sz w:val="24"/>
                <w:szCs w:val="24"/>
              </w:rPr>
              <w:t> and shall remain in force whether or not the Convention comes into or remains in force.</w:t>
            </w: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233"/>
              <w:gridCol w:w="2328"/>
              <w:gridCol w:w="1913"/>
            </w:tblGrid>
            <w:tr w:rsidR="006C1B3D" w:rsidRP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DAVID BEN-GURION</w:t>
                  </w:r>
                  <w:r w:rsidRPr="006C1B3D">
                    <w:rPr>
                      <w:rFonts w:ascii="Times New Roman" w:eastAsia="Times New Roman" w:hAnsi="Times New Roman" w:cs="Times New Roman"/>
                      <w:sz w:val="24"/>
                      <w:szCs w:val="24"/>
                    </w:rPr>
                    <w:br/>
                  </w:r>
                  <w:r w:rsidRPr="006C1B3D">
                    <w:rPr>
                      <w:rFonts w:ascii="Times New Roman" w:eastAsia="Times New Roman" w:hAnsi="Times New Roman" w:cs="Times New Roman"/>
                      <w:i/>
                      <w:iCs/>
                      <w:sz w:val="24"/>
                      <w:szCs w:val="24"/>
                    </w:rPr>
                    <w:t>Prime Minister</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PINCHAS ROSEN</w:t>
                  </w:r>
                  <w:r w:rsidRPr="006C1B3D">
                    <w:rPr>
                      <w:rFonts w:ascii="Times New Roman" w:eastAsia="Times New Roman" w:hAnsi="Times New Roman" w:cs="Times New Roman"/>
                      <w:sz w:val="24"/>
                      <w:szCs w:val="24"/>
                    </w:rPr>
                    <w:br/>
                  </w:r>
                  <w:r w:rsidRPr="006C1B3D">
                    <w:rPr>
                      <w:rFonts w:ascii="Times New Roman" w:eastAsia="Times New Roman" w:hAnsi="Times New Roman" w:cs="Times New Roman"/>
                      <w:i/>
                      <w:iCs/>
                      <w:sz w:val="24"/>
                      <w:szCs w:val="24"/>
                    </w:rPr>
                    <w:t>Minister of Justice</w:t>
                  </w:r>
                </w:p>
              </w:tc>
            </w:tr>
            <w:tr w:rsidR="006C1B3D" w:rsidRP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CHAIM WEIZMANN</w:t>
                  </w:r>
                  <w:r w:rsidRPr="006C1B3D">
                    <w:rPr>
                      <w:rFonts w:ascii="Times New Roman" w:eastAsia="Times New Roman" w:hAnsi="Times New Roman" w:cs="Times New Roman"/>
                      <w:sz w:val="24"/>
                      <w:szCs w:val="24"/>
                    </w:rPr>
                    <w:br/>
                  </w:r>
                  <w:r w:rsidRPr="006C1B3D">
                    <w:rPr>
                      <w:rFonts w:ascii="Times New Roman" w:eastAsia="Times New Roman" w:hAnsi="Times New Roman" w:cs="Times New Roman"/>
                      <w:i/>
                      <w:iCs/>
                      <w:sz w:val="24"/>
                      <w:szCs w:val="24"/>
                    </w:rPr>
                    <w:t>President of the State</w:t>
                  </w: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
              </w:tc>
            </w:tr>
          </w:tbl>
          <w:p w:rsidR="006C1B3D" w:rsidRPr="006C1B3D" w:rsidRDefault="006C1B3D" w:rsidP="006C1B3D">
            <w:pPr>
              <w:spacing w:after="0" w:line="240" w:lineRule="auto"/>
              <w:rPr>
                <w:rFonts w:ascii="Times New Roman" w:eastAsia="Times New Roman" w:hAnsi="Times New Roman" w:cs="Times New Roman"/>
                <w:sz w:val="24"/>
                <w:szCs w:val="24"/>
              </w:rPr>
            </w:pPr>
          </w:p>
        </w:tc>
      </w:tr>
      <w:tr w:rsidR="006C1B3D" w:rsidRPr="006C1B3D" w:rsidTr="006C1B3D">
        <w:trPr>
          <w:tblCellSpacing w:w="15" w:type="dxa"/>
        </w:trPr>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p>
        </w:tc>
        <w:tc>
          <w:tcPr>
            <w:tcW w:w="0" w:type="auto"/>
            <w:vAlign w:val="center"/>
            <w:hideMark/>
          </w:tcPr>
          <w:p w:rsidR="006C1B3D" w:rsidRPr="006C1B3D" w:rsidRDefault="006C1B3D" w:rsidP="006C1B3D">
            <w:pPr>
              <w:spacing w:after="0"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 Passed by the Knesset on the 11th Nisan, 5709 (29th March, 1950), and published in </w:t>
            </w:r>
            <w:proofErr w:type="spellStart"/>
            <w:r w:rsidRPr="006C1B3D">
              <w:rPr>
                <w:rFonts w:ascii="Times New Roman" w:eastAsia="Times New Roman" w:hAnsi="Times New Roman" w:cs="Times New Roman"/>
                <w:i/>
                <w:iCs/>
                <w:sz w:val="24"/>
                <w:szCs w:val="24"/>
              </w:rPr>
              <w:t>Sefer</w:t>
            </w:r>
            <w:proofErr w:type="spellEnd"/>
            <w:r w:rsidRPr="006C1B3D">
              <w:rPr>
                <w:rFonts w:ascii="Times New Roman" w:eastAsia="Times New Roman" w:hAnsi="Times New Roman" w:cs="Times New Roman"/>
                <w:i/>
                <w:iCs/>
                <w:sz w:val="24"/>
                <w:szCs w:val="24"/>
              </w:rPr>
              <w:t xml:space="preserve"> Ha-</w:t>
            </w:r>
            <w:proofErr w:type="spellStart"/>
            <w:r w:rsidRPr="006C1B3D">
              <w:rPr>
                <w:rFonts w:ascii="Times New Roman" w:eastAsia="Times New Roman" w:hAnsi="Times New Roman" w:cs="Times New Roman"/>
                <w:i/>
                <w:iCs/>
                <w:sz w:val="24"/>
                <w:szCs w:val="24"/>
              </w:rPr>
              <w:t>Chukkim</w:t>
            </w:r>
            <w:proofErr w:type="spellEnd"/>
            <w:r w:rsidRPr="006C1B3D">
              <w:rPr>
                <w:rFonts w:ascii="Times New Roman" w:eastAsia="Times New Roman" w:hAnsi="Times New Roman" w:cs="Times New Roman"/>
                <w:sz w:val="24"/>
                <w:szCs w:val="24"/>
              </w:rPr>
              <w:t> No. 42 of the 20th Nisan, 5710 (7th April, 1950), p. 137; the Bill and an Explanatory Note were published in </w:t>
            </w:r>
            <w:proofErr w:type="spellStart"/>
            <w:r w:rsidRPr="006C1B3D">
              <w:rPr>
                <w:rFonts w:ascii="Times New Roman" w:eastAsia="Times New Roman" w:hAnsi="Times New Roman" w:cs="Times New Roman"/>
                <w:i/>
                <w:iCs/>
                <w:sz w:val="24"/>
                <w:szCs w:val="24"/>
              </w:rPr>
              <w:t>Hatza'ot</w:t>
            </w:r>
            <w:proofErr w:type="spellEnd"/>
            <w:r w:rsidRPr="006C1B3D">
              <w:rPr>
                <w:rFonts w:ascii="Times New Roman" w:eastAsia="Times New Roman" w:hAnsi="Times New Roman" w:cs="Times New Roman"/>
                <w:i/>
                <w:iCs/>
                <w:sz w:val="24"/>
                <w:szCs w:val="24"/>
              </w:rPr>
              <w:t xml:space="preserve"> </w:t>
            </w:r>
            <w:proofErr w:type="spellStart"/>
            <w:r w:rsidRPr="006C1B3D">
              <w:rPr>
                <w:rFonts w:ascii="Times New Roman" w:eastAsia="Times New Roman" w:hAnsi="Times New Roman" w:cs="Times New Roman"/>
                <w:i/>
                <w:iCs/>
                <w:sz w:val="24"/>
                <w:szCs w:val="24"/>
              </w:rPr>
              <w:t>Chok</w:t>
            </w:r>
            <w:proofErr w:type="spellEnd"/>
            <w:r w:rsidRPr="006C1B3D">
              <w:rPr>
                <w:rFonts w:ascii="Times New Roman" w:eastAsia="Times New Roman" w:hAnsi="Times New Roman" w:cs="Times New Roman"/>
                <w:sz w:val="24"/>
                <w:szCs w:val="24"/>
              </w:rPr>
              <w:t> No. 27 of the 23rd Kislev, 5710 (14th December, 1949), p. 37.</w:t>
            </w:r>
          </w:p>
          <w:p w:rsidR="006C1B3D" w:rsidRPr="006C1B3D" w:rsidRDefault="006C1B3D" w:rsidP="006C1B3D">
            <w:p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(1) </w:t>
            </w:r>
            <w:r w:rsidRPr="006C1B3D">
              <w:rPr>
                <w:rFonts w:ascii="Times New Roman" w:eastAsia="Times New Roman" w:hAnsi="Times New Roman" w:cs="Times New Roman"/>
                <w:i/>
                <w:iCs/>
                <w:sz w:val="24"/>
                <w:szCs w:val="24"/>
              </w:rPr>
              <w:t>P.G.</w:t>
            </w:r>
            <w:r w:rsidRPr="006C1B3D">
              <w:rPr>
                <w:rFonts w:ascii="Times New Roman" w:eastAsia="Times New Roman" w:hAnsi="Times New Roman" w:cs="Times New Roman"/>
                <w:sz w:val="24"/>
                <w:szCs w:val="24"/>
              </w:rPr>
              <w:t> No. 652 of the 14th December, 1936, Suppl. I, p. 285 (English Edition).</w:t>
            </w:r>
          </w:p>
          <w:p w:rsidR="006C1B3D" w:rsidRPr="006C1B3D" w:rsidRDefault="006C1B3D" w:rsidP="006C1B3D">
            <w:pPr>
              <w:spacing w:before="100" w:beforeAutospacing="1" w:after="100" w:afterAutospacing="1" w:line="240" w:lineRule="auto"/>
              <w:rPr>
                <w:rFonts w:ascii="Times New Roman" w:eastAsia="Times New Roman" w:hAnsi="Times New Roman" w:cs="Times New Roman"/>
                <w:sz w:val="24"/>
                <w:szCs w:val="24"/>
              </w:rPr>
            </w:pPr>
            <w:r w:rsidRPr="006C1B3D">
              <w:rPr>
                <w:rFonts w:ascii="Times New Roman" w:eastAsia="Times New Roman" w:hAnsi="Times New Roman" w:cs="Times New Roman"/>
                <w:sz w:val="24"/>
                <w:szCs w:val="24"/>
              </w:rPr>
              <w:t>(2) </w:t>
            </w:r>
            <w:proofErr w:type="spellStart"/>
            <w:r w:rsidRPr="006C1B3D">
              <w:rPr>
                <w:rFonts w:ascii="Times New Roman" w:eastAsia="Times New Roman" w:hAnsi="Times New Roman" w:cs="Times New Roman"/>
                <w:i/>
                <w:iCs/>
                <w:sz w:val="24"/>
                <w:szCs w:val="24"/>
              </w:rPr>
              <w:t>Kitvei</w:t>
            </w:r>
            <w:proofErr w:type="spellEnd"/>
            <w:r w:rsidRPr="006C1B3D">
              <w:rPr>
                <w:rFonts w:ascii="Times New Roman" w:eastAsia="Times New Roman" w:hAnsi="Times New Roman" w:cs="Times New Roman"/>
                <w:i/>
                <w:iCs/>
                <w:sz w:val="24"/>
                <w:szCs w:val="24"/>
              </w:rPr>
              <w:t xml:space="preserve"> Amana</w:t>
            </w:r>
            <w:r w:rsidRPr="006C1B3D">
              <w:rPr>
                <w:rFonts w:ascii="Times New Roman" w:eastAsia="Times New Roman" w:hAnsi="Times New Roman" w:cs="Times New Roman"/>
                <w:sz w:val="24"/>
                <w:szCs w:val="24"/>
              </w:rPr>
              <w:t> No. 5 of the 15th Kislev, 5710 (6th December, 1949), p.66.</w:t>
            </w:r>
          </w:p>
        </w:tc>
      </w:tr>
    </w:tbl>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F6D"/>
    <w:multiLevelType w:val="multilevel"/>
    <w:tmpl w:val="0C627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93203"/>
    <w:multiLevelType w:val="multilevel"/>
    <w:tmpl w:val="C510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1B3D"/>
    <w:rsid w:val="002C5F2A"/>
    <w:rsid w:val="003340C7"/>
    <w:rsid w:val="00583955"/>
    <w:rsid w:val="006C1B3D"/>
    <w:rsid w:val="006F358B"/>
    <w:rsid w:val="0071520D"/>
    <w:rsid w:val="008D43FF"/>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apple-converted-space">
    <w:name w:val="apple-converted-space"/>
    <w:basedOn w:val="DefaultParagraphFont"/>
    <w:rsid w:val="006C1B3D"/>
  </w:style>
  <w:style w:type="paragraph" w:styleId="NormalWeb">
    <w:name w:val="Normal (Web)"/>
    <w:basedOn w:val="Normal"/>
    <w:uiPriority w:val="99"/>
    <w:unhideWhenUsed/>
    <w:rsid w:val="006C1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2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Company>The University of Nottingham</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2012-07-10T11:37:00Z</dcterms:created>
  <dcterms:modified xsi:type="dcterms:W3CDTF">2012-07-10T11:38:00Z</dcterms:modified>
</cp:coreProperties>
</file>